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B90CF9" w14:textId="2DDC47D2" w:rsidR="00473EEA" w:rsidRDefault="00DC5588" w:rsidP="00473EEA">
      <w:pPr>
        <w:pStyle w:val="TOCHeading"/>
        <w:jc w:val="center"/>
        <w:rPr>
          <w:rFonts w:asciiTheme="minorHAnsi" w:eastAsiaTheme="minorHAnsi" w:hAnsiTheme="minorHAnsi" w:cstheme="minorBidi"/>
          <w:b/>
          <w:color w:val="auto"/>
          <w:sz w:val="36"/>
          <w:szCs w:val="36"/>
        </w:rPr>
      </w:pPr>
      <w:r w:rsidRPr="00DC5588">
        <w:rPr>
          <w:rFonts w:asciiTheme="minorHAnsi" w:eastAsiaTheme="minorHAnsi" w:hAnsiTheme="minorHAnsi" w:cstheme="minorBidi"/>
          <w:b/>
          <w:color w:val="auto"/>
          <w:sz w:val="36"/>
          <w:szCs w:val="36"/>
        </w:rPr>
        <w:t>IDAHO TRANSPORTATION DEPARTMENT</w:t>
      </w:r>
    </w:p>
    <w:p w14:paraId="76BC0539" w14:textId="262155EB" w:rsidR="00DC5588" w:rsidRDefault="00DC5588" w:rsidP="00DC5588"/>
    <w:p w14:paraId="67E9D5BC" w14:textId="77777777" w:rsidR="00DC5588" w:rsidRPr="00DC5588" w:rsidRDefault="00DC5588" w:rsidP="00DC5588"/>
    <w:p w14:paraId="06F72CBC" w14:textId="5BF29FAF" w:rsidR="00DC5588" w:rsidRPr="00DC5588" w:rsidRDefault="00DC5588" w:rsidP="00DC5588">
      <w:pPr>
        <w:jc w:val="center"/>
        <w:rPr>
          <w:b/>
          <w:sz w:val="36"/>
          <w:szCs w:val="36"/>
        </w:rPr>
      </w:pPr>
      <w:r>
        <w:rPr>
          <w:b/>
          <w:noProof/>
          <w:sz w:val="36"/>
          <w:szCs w:val="36"/>
        </w:rPr>
        <w:drawing>
          <wp:inline distT="0" distB="0" distL="0" distR="0" wp14:anchorId="05E4D4FE" wp14:editId="44A94C2E">
            <wp:extent cx="1399035" cy="13990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TD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9035" cy="1399035"/>
                    </a:xfrm>
                    <a:prstGeom prst="rect">
                      <a:avLst/>
                    </a:prstGeom>
                  </pic:spPr>
                </pic:pic>
              </a:graphicData>
            </a:graphic>
          </wp:inline>
        </w:drawing>
      </w:r>
    </w:p>
    <w:p w14:paraId="4FBF82B7" w14:textId="381A68D2" w:rsidR="00DC5588" w:rsidRDefault="00DC5588" w:rsidP="00DC5588">
      <w:pPr>
        <w:rPr>
          <w:b/>
          <w:sz w:val="36"/>
          <w:szCs w:val="36"/>
        </w:rPr>
      </w:pPr>
    </w:p>
    <w:p w14:paraId="6834199A" w14:textId="11B854D4" w:rsidR="00DC5588" w:rsidRDefault="00DC5588" w:rsidP="00DC5588">
      <w:pPr>
        <w:rPr>
          <w:b/>
          <w:sz w:val="36"/>
          <w:szCs w:val="36"/>
        </w:rPr>
      </w:pPr>
    </w:p>
    <w:p w14:paraId="679B070E" w14:textId="77777777" w:rsidR="00DC5588" w:rsidRPr="00DC5588" w:rsidRDefault="00DC5588" w:rsidP="00DC5588">
      <w:pPr>
        <w:rPr>
          <w:b/>
          <w:sz w:val="36"/>
          <w:szCs w:val="36"/>
        </w:rPr>
      </w:pPr>
    </w:p>
    <w:p w14:paraId="7383A3CB" w14:textId="5A42A3C8" w:rsidR="00DC5588" w:rsidRPr="00DC5588" w:rsidRDefault="008E0849" w:rsidP="00DC5588">
      <w:pPr>
        <w:jc w:val="center"/>
        <w:rPr>
          <w:b/>
          <w:sz w:val="36"/>
          <w:szCs w:val="36"/>
        </w:rPr>
      </w:pPr>
      <w:r>
        <w:rPr>
          <w:b/>
          <w:sz w:val="36"/>
          <w:szCs w:val="36"/>
        </w:rPr>
        <w:t>BROADBAND INFRASTRUCTURE</w:t>
      </w:r>
      <w:r w:rsidR="00DC5588" w:rsidRPr="00DC5588">
        <w:rPr>
          <w:b/>
          <w:sz w:val="36"/>
          <w:szCs w:val="36"/>
        </w:rPr>
        <w:t xml:space="preserve"> FACILITIES</w:t>
      </w:r>
    </w:p>
    <w:p w14:paraId="61075B93" w14:textId="7250FBB4" w:rsidR="00DC5588" w:rsidRPr="00DC5588" w:rsidRDefault="00DC5588" w:rsidP="00DC5588">
      <w:pPr>
        <w:jc w:val="center"/>
        <w:rPr>
          <w:b/>
          <w:sz w:val="36"/>
          <w:szCs w:val="36"/>
        </w:rPr>
      </w:pPr>
    </w:p>
    <w:p w14:paraId="27D51869" w14:textId="65A34F47" w:rsidR="00DC5588" w:rsidRDefault="00F654C0" w:rsidP="00DC5588">
      <w:pPr>
        <w:jc w:val="center"/>
        <w:rPr>
          <w:b/>
          <w:sz w:val="36"/>
          <w:szCs w:val="36"/>
        </w:rPr>
      </w:pPr>
      <w:r w:rsidRPr="00F654C0">
        <w:rPr>
          <w:b/>
          <w:sz w:val="36"/>
          <w:szCs w:val="36"/>
        </w:rPr>
        <w:t>NON-EXCLUSIVE INSTALLATION AND OCCUPANCY AGREEMENT</w:t>
      </w:r>
    </w:p>
    <w:p w14:paraId="2FB82463" w14:textId="4658C6A7" w:rsidR="00DC5588" w:rsidRDefault="00DC5588" w:rsidP="00DC5588">
      <w:pPr>
        <w:jc w:val="center"/>
        <w:rPr>
          <w:b/>
          <w:sz w:val="36"/>
          <w:szCs w:val="36"/>
        </w:rPr>
      </w:pPr>
    </w:p>
    <w:p w14:paraId="56C9C298" w14:textId="153B1777" w:rsidR="00DC5588" w:rsidRDefault="00DC5588" w:rsidP="00DC5588">
      <w:pPr>
        <w:jc w:val="center"/>
        <w:rPr>
          <w:b/>
          <w:sz w:val="36"/>
          <w:szCs w:val="36"/>
        </w:rPr>
      </w:pPr>
    </w:p>
    <w:p w14:paraId="16FFE655" w14:textId="723403E6" w:rsidR="00DC5588" w:rsidRDefault="00DC5588" w:rsidP="00DC5588">
      <w:pPr>
        <w:jc w:val="center"/>
        <w:rPr>
          <w:b/>
          <w:sz w:val="36"/>
          <w:szCs w:val="36"/>
        </w:rPr>
      </w:pPr>
    </w:p>
    <w:p w14:paraId="50867129" w14:textId="50B00D3B" w:rsidR="00DC5588" w:rsidRDefault="00DC5588" w:rsidP="00DC5588">
      <w:pPr>
        <w:jc w:val="center"/>
        <w:rPr>
          <w:b/>
          <w:sz w:val="36"/>
          <w:szCs w:val="36"/>
        </w:rPr>
      </w:pPr>
    </w:p>
    <w:p w14:paraId="2EE2AE64" w14:textId="7D0500C7" w:rsidR="00DC5588" w:rsidRDefault="00E22936" w:rsidP="00DC5588">
      <w:pPr>
        <w:jc w:val="center"/>
        <w:rPr>
          <w:b/>
          <w:sz w:val="36"/>
          <w:szCs w:val="36"/>
        </w:rPr>
      </w:pPr>
      <w:r>
        <w:rPr>
          <w:b/>
          <w:sz w:val="36"/>
          <w:szCs w:val="36"/>
        </w:rPr>
        <w:t>JUNE</w:t>
      </w:r>
      <w:r w:rsidR="00DC5588">
        <w:rPr>
          <w:b/>
          <w:sz w:val="36"/>
          <w:szCs w:val="36"/>
        </w:rPr>
        <w:t xml:space="preserve"> 202</w:t>
      </w:r>
      <w:r w:rsidR="003218C0">
        <w:rPr>
          <w:b/>
          <w:sz w:val="36"/>
          <w:szCs w:val="36"/>
        </w:rPr>
        <w:t>3</w:t>
      </w:r>
    </w:p>
    <w:p w14:paraId="6B81CC23" w14:textId="77777777" w:rsidR="00F654C0" w:rsidRPr="00DC5588" w:rsidRDefault="00F654C0" w:rsidP="00DC5588">
      <w:pPr>
        <w:jc w:val="center"/>
      </w:pPr>
    </w:p>
    <w:sdt>
      <w:sdtPr>
        <w:rPr>
          <w:rFonts w:asciiTheme="minorHAnsi" w:eastAsiaTheme="minorHAnsi" w:hAnsiTheme="minorHAnsi" w:cstheme="minorBidi"/>
          <w:color w:val="auto"/>
          <w:sz w:val="22"/>
          <w:szCs w:val="22"/>
        </w:rPr>
        <w:id w:val="440724924"/>
        <w:docPartObj>
          <w:docPartGallery w:val="Table of Contents"/>
          <w:docPartUnique/>
        </w:docPartObj>
      </w:sdtPr>
      <w:sdtEndPr>
        <w:rPr>
          <w:b/>
          <w:bCs/>
          <w:noProof/>
        </w:rPr>
      </w:sdtEndPr>
      <w:sdtContent>
        <w:p w14:paraId="6F3E774B" w14:textId="696DFE13" w:rsidR="00473EEA" w:rsidRDefault="00473EEA" w:rsidP="00473EEA">
          <w:pPr>
            <w:pStyle w:val="TOCHeading"/>
            <w:jc w:val="center"/>
            <w:rPr>
              <w:rFonts w:asciiTheme="minorHAnsi" w:eastAsiaTheme="minorHAnsi" w:hAnsiTheme="minorHAnsi" w:cstheme="minorBidi"/>
              <w:color w:val="auto"/>
              <w:sz w:val="22"/>
              <w:szCs w:val="22"/>
            </w:rPr>
          </w:pPr>
        </w:p>
        <w:p w14:paraId="576A455C" w14:textId="59E3C9EB" w:rsidR="00C37E63" w:rsidRDefault="00C37E63" w:rsidP="00F654C0">
          <w:r>
            <w:t>Table of Contents</w:t>
          </w:r>
        </w:p>
        <w:p w14:paraId="2CAFFE0C" w14:textId="35952B76" w:rsidR="00D15F25" w:rsidRDefault="00C37E63">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04899988" w:history="1">
            <w:r w:rsidR="00D15F25" w:rsidRPr="00A165DC">
              <w:rPr>
                <w:rStyle w:val="Hyperlink"/>
                <w:noProof/>
              </w:rPr>
              <w:t>RECITALS</w:t>
            </w:r>
            <w:r w:rsidR="00D15F25">
              <w:rPr>
                <w:noProof/>
                <w:webHidden/>
              </w:rPr>
              <w:tab/>
            </w:r>
            <w:r w:rsidR="00D15F25">
              <w:rPr>
                <w:noProof/>
                <w:webHidden/>
              </w:rPr>
              <w:fldChar w:fldCharType="begin"/>
            </w:r>
            <w:r w:rsidR="00D15F25">
              <w:rPr>
                <w:noProof/>
                <w:webHidden/>
              </w:rPr>
              <w:instrText xml:space="preserve"> PAGEREF _Toc104899988 \h </w:instrText>
            </w:r>
            <w:r w:rsidR="00D15F25">
              <w:rPr>
                <w:noProof/>
                <w:webHidden/>
              </w:rPr>
            </w:r>
            <w:r w:rsidR="00D15F25">
              <w:rPr>
                <w:noProof/>
                <w:webHidden/>
              </w:rPr>
              <w:fldChar w:fldCharType="separate"/>
            </w:r>
            <w:r w:rsidR="00331B87">
              <w:rPr>
                <w:noProof/>
                <w:webHidden/>
              </w:rPr>
              <w:t>3</w:t>
            </w:r>
            <w:r w:rsidR="00D15F25">
              <w:rPr>
                <w:noProof/>
                <w:webHidden/>
              </w:rPr>
              <w:fldChar w:fldCharType="end"/>
            </w:r>
          </w:hyperlink>
        </w:p>
        <w:p w14:paraId="76B1CF20" w14:textId="464A110C" w:rsidR="00D15F25" w:rsidRDefault="00215B5C">
          <w:pPr>
            <w:pStyle w:val="TOC1"/>
            <w:tabs>
              <w:tab w:val="right" w:leader="dot" w:pos="9350"/>
            </w:tabs>
            <w:rPr>
              <w:rFonts w:eastAsiaTheme="minorEastAsia"/>
              <w:noProof/>
            </w:rPr>
          </w:pPr>
          <w:hyperlink w:anchor="_Toc104899989" w:history="1">
            <w:r w:rsidR="00D15F25" w:rsidRPr="00A165DC">
              <w:rPr>
                <w:rStyle w:val="Hyperlink"/>
                <w:noProof/>
              </w:rPr>
              <w:t>AGREEMENT</w:t>
            </w:r>
            <w:r w:rsidR="00D15F25">
              <w:rPr>
                <w:noProof/>
                <w:webHidden/>
              </w:rPr>
              <w:tab/>
            </w:r>
            <w:r w:rsidR="00D15F25">
              <w:rPr>
                <w:noProof/>
                <w:webHidden/>
              </w:rPr>
              <w:fldChar w:fldCharType="begin"/>
            </w:r>
            <w:r w:rsidR="00D15F25">
              <w:rPr>
                <w:noProof/>
                <w:webHidden/>
              </w:rPr>
              <w:instrText xml:space="preserve"> PAGEREF _Toc104899989 \h </w:instrText>
            </w:r>
            <w:r w:rsidR="00D15F25">
              <w:rPr>
                <w:noProof/>
                <w:webHidden/>
              </w:rPr>
            </w:r>
            <w:r w:rsidR="00D15F25">
              <w:rPr>
                <w:noProof/>
                <w:webHidden/>
              </w:rPr>
              <w:fldChar w:fldCharType="separate"/>
            </w:r>
            <w:r w:rsidR="00331B87">
              <w:rPr>
                <w:noProof/>
                <w:webHidden/>
              </w:rPr>
              <w:t>4</w:t>
            </w:r>
            <w:r w:rsidR="00D15F25">
              <w:rPr>
                <w:noProof/>
                <w:webHidden/>
              </w:rPr>
              <w:fldChar w:fldCharType="end"/>
            </w:r>
          </w:hyperlink>
        </w:p>
        <w:p w14:paraId="1E63E461" w14:textId="2712FBFB" w:rsidR="00D15F25" w:rsidRDefault="00215B5C">
          <w:pPr>
            <w:pStyle w:val="TOC2"/>
            <w:tabs>
              <w:tab w:val="right" w:leader="dot" w:pos="9350"/>
            </w:tabs>
            <w:rPr>
              <w:rFonts w:eastAsiaTheme="minorEastAsia"/>
              <w:noProof/>
            </w:rPr>
          </w:pPr>
          <w:hyperlink w:anchor="_Toc104899990" w:history="1">
            <w:r w:rsidR="00D15F25" w:rsidRPr="00A165DC">
              <w:rPr>
                <w:rStyle w:val="Hyperlink"/>
                <w:noProof/>
              </w:rPr>
              <w:t>SECTION 1. DEFINITIONS</w:t>
            </w:r>
            <w:r w:rsidR="00D15F25">
              <w:rPr>
                <w:noProof/>
                <w:webHidden/>
              </w:rPr>
              <w:tab/>
            </w:r>
            <w:r w:rsidR="00D15F25">
              <w:rPr>
                <w:noProof/>
                <w:webHidden/>
              </w:rPr>
              <w:fldChar w:fldCharType="begin"/>
            </w:r>
            <w:r w:rsidR="00D15F25">
              <w:rPr>
                <w:noProof/>
                <w:webHidden/>
              </w:rPr>
              <w:instrText xml:space="preserve"> PAGEREF _Toc104899990 \h </w:instrText>
            </w:r>
            <w:r w:rsidR="00D15F25">
              <w:rPr>
                <w:noProof/>
                <w:webHidden/>
              </w:rPr>
            </w:r>
            <w:r w:rsidR="00D15F25">
              <w:rPr>
                <w:noProof/>
                <w:webHidden/>
              </w:rPr>
              <w:fldChar w:fldCharType="separate"/>
            </w:r>
            <w:r w:rsidR="00331B87">
              <w:rPr>
                <w:noProof/>
                <w:webHidden/>
              </w:rPr>
              <w:t>4</w:t>
            </w:r>
            <w:r w:rsidR="00D15F25">
              <w:rPr>
                <w:noProof/>
                <w:webHidden/>
              </w:rPr>
              <w:fldChar w:fldCharType="end"/>
            </w:r>
          </w:hyperlink>
        </w:p>
        <w:p w14:paraId="793D2A7C" w14:textId="6DB3A356" w:rsidR="00D15F25" w:rsidRDefault="00215B5C">
          <w:pPr>
            <w:pStyle w:val="TOC2"/>
            <w:tabs>
              <w:tab w:val="right" w:leader="dot" w:pos="9350"/>
            </w:tabs>
            <w:rPr>
              <w:rFonts w:eastAsiaTheme="minorEastAsia"/>
              <w:noProof/>
            </w:rPr>
          </w:pPr>
          <w:hyperlink w:anchor="_Toc104899991" w:history="1">
            <w:r w:rsidR="00D15F25" w:rsidRPr="00A165DC">
              <w:rPr>
                <w:rStyle w:val="Hyperlink"/>
                <w:noProof/>
              </w:rPr>
              <w:t>SECTION 2. RIGHT TO USE ITD RIGHT-OF-WAY</w:t>
            </w:r>
            <w:r w:rsidR="00D15F25">
              <w:rPr>
                <w:noProof/>
                <w:webHidden/>
              </w:rPr>
              <w:tab/>
            </w:r>
            <w:r w:rsidR="00D15F25">
              <w:rPr>
                <w:noProof/>
                <w:webHidden/>
              </w:rPr>
              <w:fldChar w:fldCharType="begin"/>
            </w:r>
            <w:r w:rsidR="00D15F25">
              <w:rPr>
                <w:noProof/>
                <w:webHidden/>
              </w:rPr>
              <w:instrText xml:space="preserve"> PAGEREF _Toc104899991 \h </w:instrText>
            </w:r>
            <w:r w:rsidR="00D15F25">
              <w:rPr>
                <w:noProof/>
                <w:webHidden/>
              </w:rPr>
            </w:r>
            <w:r w:rsidR="00D15F25">
              <w:rPr>
                <w:noProof/>
                <w:webHidden/>
              </w:rPr>
              <w:fldChar w:fldCharType="separate"/>
            </w:r>
            <w:r w:rsidR="00331B87">
              <w:rPr>
                <w:noProof/>
                <w:webHidden/>
              </w:rPr>
              <w:t>5</w:t>
            </w:r>
            <w:r w:rsidR="00D15F25">
              <w:rPr>
                <w:noProof/>
                <w:webHidden/>
              </w:rPr>
              <w:fldChar w:fldCharType="end"/>
            </w:r>
          </w:hyperlink>
        </w:p>
        <w:p w14:paraId="3A93E1AA" w14:textId="269CBB90" w:rsidR="00D15F25" w:rsidRDefault="00215B5C">
          <w:pPr>
            <w:pStyle w:val="TOC2"/>
            <w:tabs>
              <w:tab w:val="right" w:leader="dot" w:pos="9350"/>
            </w:tabs>
            <w:rPr>
              <w:rFonts w:eastAsiaTheme="minorEastAsia"/>
              <w:noProof/>
            </w:rPr>
          </w:pPr>
          <w:hyperlink w:anchor="_Toc104899992" w:history="1">
            <w:r w:rsidR="00D15F25" w:rsidRPr="00A165DC">
              <w:rPr>
                <w:rStyle w:val="Hyperlink"/>
                <w:noProof/>
              </w:rPr>
              <w:t>SECTION 2.  TERM</w:t>
            </w:r>
            <w:r w:rsidR="00D15F25">
              <w:rPr>
                <w:noProof/>
                <w:webHidden/>
              </w:rPr>
              <w:tab/>
            </w:r>
            <w:r w:rsidR="00D15F25">
              <w:rPr>
                <w:noProof/>
                <w:webHidden/>
              </w:rPr>
              <w:fldChar w:fldCharType="begin"/>
            </w:r>
            <w:r w:rsidR="00D15F25">
              <w:rPr>
                <w:noProof/>
                <w:webHidden/>
              </w:rPr>
              <w:instrText xml:space="preserve"> PAGEREF _Toc104899992 \h </w:instrText>
            </w:r>
            <w:r w:rsidR="00D15F25">
              <w:rPr>
                <w:noProof/>
                <w:webHidden/>
              </w:rPr>
            </w:r>
            <w:r w:rsidR="00D15F25">
              <w:rPr>
                <w:noProof/>
                <w:webHidden/>
              </w:rPr>
              <w:fldChar w:fldCharType="separate"/>
            </w:r>
            <w:r w:rsidR="00331B87">
              <w:rPr>
                <w:noProof/>
                <w:webHidden/>
              </w:rPr>
              <w:t>6</w:t>
            </w:r>
            <w:r w:rsidR="00D15F25">
              <w:rPr>
                <w:noProof/>
                <w:webHidden/>
              </w:rPr>
              <w:fldChar w:fldCharType="end"/>
            </w:r>
          </w:hyperlink>
        </w:p>
        <w:p w14:paraId="56451218" w14:textId="1D8DE3C9" w:rsidR="00D15F25" w:rsidRDefault="00215B5C">
          <w:pPr>
            <w:pStyle w:val="TOC2"/>
            <w:tabs>
              <w:tab w:val="right" w:leader="dot" w:pos="9350"/>
            </w:tabs>
            <w:rPr>
              <w:rFonts w:eastAsiaTheme="minorEastAsia"/>
              <w:noProof/>
            </w:rPr>
          </w:pPr>
          <w:hyperlink w:anchor="_Toc104899993" w:history="1">
            <w:r w:rsidR="00D15F25" w:rsidRPr="00A165DC">
              <w:rPr>
                <w:rStyle w:val="Hyperlink"/>
                <w:noProof/>
              </w:rPr>
              <w:t>SECTION 3. FEES AND RATES</w:t>
            </w:r>
            <w:r w:rsidR="00D15F25">
              <w:rPr>
                <w:noProof/>
                <w:webHidden/>
              </w:rPr>
              <w:tab/>
            </w:r>
            <w:r w:rsidR="00D15F25">
              <w:rPr>
                <w:noProof/>
                <w:webHidden/>
              </w:rPr>
              <w:fldChar w:fldCharType="begin"/>
            </w:r>
            <w:r w:rsidR="00D15F25">
              <w:rPr>
                <w:noProof/>
                <w:webHidden/>
              </w:rPr>
              <w:instrText xml:space="preserve"> PAGEREF _Toc104899993 \h </w:instrText>
            </w:r>
            <w:r w:rsidR="00D15F25">
              <w:rPr>
                <w:noProof/>
                <w:webHidden/>
              </w:rPr>
            </w:r>
            <w:r w:rsidR="00D15F25">
              <w:rPr>
                <w:noProof/>
                <w:webHidden/>
              </w:rPr>
              <w:fldChar w:fldCharType="separate"/>
            </w:r>
            <w:r w:rsidR="00331B87">
              <w:rPr>
                <w:noProof/>
                <w:webHidden/>
              </w:rPr>
              <w:t>6</w:t>
            </w:r>
            <w:r w:rsidR="00D15F25">
              <w:rPr>
                <w:noProof/>
                <w:webHidden/>
              </w:rPr>
              <w:fldChar w:fldCharType="end"/>
            </w:r>
          </w:hyperlink>
        </w:p>
        <w:p w14:paraId="32D40CAB" w14:textId="27317ACD" w:rsidR="00D15F25" w:rsidRDefault="00215B5C">
          <w:pPr>
            <w:pStyle w:val="TOC2"/>
            <w:tabs>
              <w:tab w:val="right" w:leader="dot" w:pos="9350"/>
            </w:tabs>
            <w:rPr>
              <w:rFonts w:eastAsiaTheme="minorEastAsia"/>
              <w:noProof/>
            </w:rPr>
          </w:pPr>
          <w:hyperlink w:anchor="_Toc104899994" w:history="1">
            <w:r w:rsidR="00D15F25" w:rsidRPr="00A165DC">
              <w:rPr>
                <w:rStyle w:val="Hyperlink"/>
                <w:noProof/>
              </w:rPr>
              <w:t>SECTION 4. RIGHT TO USE ONLY DESIGNATED ITD RIGHT-OF-WAY; COMPANY TO PAY ALL COSTS</w:t>
            </w:r>
            <w:r w:rsidR="00D15F25">
              <w:rPr>
                <w:noProof/>
                <w:webHidden/>
              </w:rPr>
              <w:tab/>
            </w:r>
            <w:r w:rsidR="00D15F25">
              <w:rPr>
                <w:noProof/>
                <w:webHidden/>
              </w:rPr>
              <w:fldChar w:fldCharType="begin"/>
            </w:r>
            <w:r w:rsidR="00D15F25">
              <w:rPr>
                <w:noProof/>
                <w:webHidden/>
              </w:rPr>
              <w:instrText xml:space="preserve"> PAGEREF _Toc104899994 \h </w:instrText>
            </w:r>
            <w:r w:rsidR="00D15F25">
              <w:rPr>
                <w:noProof/>
                <w:webHidden/>
              </w:rPr>
            </w:r>
            <w:r w:rsidR="00D15F25">
              <w:rPr>
                <w:noProof/>
                <w:webHidden/>
              </w:rPr>
              <w:fldChar w:fldCharType="separate"/>
            </w:r>
            <w:r w:rsidR="00331B87">
              <w:rPr>
                <w:noProof/>
                <w:webHidden/>
              </w:rPr>
              <w:t>7</w:t>
            </w:r>
            <w:r w:rsidR="00D15F25">
              <w:rPr>
                <w:noProof/>
                <w:webHidden/>
              </w:rPr>
              <w:fldChar w:fldCharType="end"/>
            </w:r>
          </w:hyperlink>
        </w:p>
        <w:p w14:paraId="0BF6CFD2" w14:textId="428C995E" w:rsidR="00D15F25" w:rsidRDefault="00215B5C">
          <w:pPr>
            <w:pStyle w:val="TOC2"/>
            <w:tabs>
              <w:tab w:val="right" w:leader="dot" w:pos="9350"/>
            </w:tabs>
            <w:rPr>
              <w:rFonts w:eastAsiaTheme="minorEastAsia"/>
              <w:noProof/>
            </w:rPr>
          </w:pPr>
          <w:hyperlink w:anchor="_Toc104899995" w:history="1">
            <w:r w:rsidR="00D15F25" w:rsidRPr="00A165DC">
              <w:rPr>
                <w:rStyle w:val="Hyperlink"/>
                <w:noProof/>
              </w:rPr>
              <w:t>SECTION 5.  PERMIT REQUIREMENTS</w:t>
            </w:r>
            <w:r w:rsidR="00D15F25">
              <w:rPr>
                <w:noProof/>
                <w:webHidden/>
              </w:rPr>
              <w:tab/>
            </w:r>
            <w:r w:rsidR="00D15F25">
              <w:rPr>
                <w:noProof/>
                <w:webHidden/>
              </w:rPr>
              <w:fldChar w:fldCharType="begin"/>
            </w:r>
            <w:r w:rsidR="00D15F25">
              <w:rPr>
                <w:noProof/>
                <w:webHidden/>
              </w:rPr>
              <w:instrText xml:space="preserve"> PAGEREF _Toc104899995 \h </w:instrText>
            </w:r>
            <w:r w:rsidR="00D15F25">
              <w:rPr>
                <w:noProof/>
                <w:webHidden/>
              </w:rPr>
            </w:r>
            <w:r w:rsidR="00D15F25">
              <w:rPr>
                <w:noProof/>
                <w:webHidden/>
              </w:rPr>
              <w:fldChar w:fldCharType="separate"/>
            </w:r>
            <w:r w:rsidR="00331B87">
              <w:rPr>
                <w:noProof/>
                <w:webHidden/>
              </w:rPr>
              <w:t>7</w:t>
            </w:r>
            <w:r w:rsidR="00D15F25">
              <w:rPr>
                <w:noProof/>
                <w:webHidden/>
              </w:rPr>
              <w:fldChar w:fldCharType="end"/>
            </w:r>
          </w:hyperlink>
        </w:p>
        <w:p w14:paraId="168F5AA6" w14:textId="26955DAE" w:rsidR="00D15F25" w:rsidRDefault="00215B5C">
          <w:pPr>
            <w:pStyle w:val="TOC2"/>
            <w:tabs>
              <w:tab w:val="right" w:leader="dot" w:pos="9350"/>
            </w:tabs>
            <w:rPr>
              <w:rFonts w:eastAsiaTheme="minorEastAsia"/>
              <w:noProof/>
            </w:rPr>
          </w:pPr>
          <w:hyperlink w:anchor="_Toc104899996" w:history="1">
            <w:r w:rsidR="00D15F25" w:rsidRPr="00A165DC">
              <w:rPr>
                <w:rStyle w:val="Hyperlink"/>
                <w:noProof/>
              </w:rPr>
              <w:t>SECTION 6. MAINTENANCE AND REPAIR</w:t>
            </w:r>
            <w:r w:rsidR="00D15F25">
              <w:rPr>
                <w:noProof/>
                <w:webHidden/>
              </w:rPr>
              <w:tab/>
            </w:r>
            <w:r w:rsidR="00D15F25">
              <w:rPr>
                <w:noProof/>
                <w:webHidden/>
              </w:rPr>
              <w:fldChar w:fldCharType="begin"/>
            </w:r>
            <w:r w:rsidR="00D15F25">
              <w:rPr>
                <w:noProof/>
                <w:webHidden/>
              </w:rPr>
              <w:instrText xml:space="preserve"> PAGEREF _Toc104899996 \h </w:instrText>
            </w:r>
            <w:r w:rsidR="00D15F25">
              <w:rPr>
                <w:noProof/>
                <w:webHidden/>
              </w:rPr>
            </w:r>
            <w:r w:rsidR="00D15F25">
              <w:rPr>
                <w:noProof/>
                <w:webHidden/>
              </w:rPr>
              <w:fldChar w:fldCharType="separate"/>
            </w:r>
            <w:r w:rsidR="00331B87">
              <w:rPr>
                <w:noProof/>
                <w:webHidden/>
              </w:rPr>
              <w:t>10</w:t>
            </w:r>
            <w:r w:rsidR="00D15F25">
              <w:rPr>
                <w:noProof/>
                <w:webHidden/>
              </w:rPr>
              <w:fldChar w:fldCharType="end"/>
            </w:r>
          </w:hyperlink>
        </w:p>
        <w:p w14:paraId="14953DFE" w14:textId="31925671" w:rsidR="00D15F25" w:rsidRDefault="00215B5C">
          <w:pPr>
            <w:pStyle w:val="TOC2"/>
            <w:tabs>
              <w:tab w:val="right" w:leader="dot" w:pos="9350"/>
            </w:tabs>
            <w:rPr>
              <w:rFonts w:eastAsiaTheme="minorEastAsia"/>
              <w:noProof/>
            </w:rPr>
          </w:pPr>
          <w:hyperlink w:anchor="_Toc104899997" w:history="1">
            <w:r w:rsidR="00D15F25" w:rsidRPr="00A165DC">
              <w:rPr>
                <w:rStyle w:val="Hyperlink"/>
                <w:noProof/>
              </w:rPr>
              <w:t>SECTION 7.  ADDITIONAL INFORMATION</w:t>
            </w:r>
            <w:r w:rsidR="00D15F25">
              <w:rPr>
                <w:noProof/>
                <w:webHidden/>
              </w:rPr>
              <w:tab/>
            </w:r>
            <w:r w:rsidR="00D15F25">
              <w:rPr>
                <w:noProof/>
                <w:webHidden/>
              </w:rPr>
              <w:fldChar w:fldCharType="begin"/>
            </w:r>
            <w:r w:rsidR="00D15F25">
              <w:rPr>
                <w:noProof/>
                <w:webHidden/>
              </w:rPr>
              <w:instrText xml:space="preserve"> PAGEREF _Toc104899997 \h </w:instrText>
            </w:r>
            <w:r w:rsidR="00D15F25">
              <w:rPr>
                <w:noProof/>
                <w:webHidden/>
              </w:rPr>
            </w:r>
            <w:r w:rsidR="00D15F25">
              <w:rPr>
                <w:noProof/>
                <w:webHidden/>
              </w:rPr>
              <w:fldChar w:fldCharType="separate"/>
            </w:r>
            <w:r w:rsidR="00331B87">
              <w:rPr>
                <w:noProof/>
                <w:webHidden/>
              </w:rPr>
              <w:t>10</w:t>
            </w:r>
            <w:r w:rsidR="00D15F25">
              <w:rPr>
                <w:noProof/>
                <w:webHidden/>
              </w:rPr>
              <w:fldChar w:fldCharType="end"/>
            </w:r>
          </w:hyperlink>
        </w:p>
        <w:p w14:paraId="3C77E8C7" w14:textId="7E00626C" w:rsidR="00D15F25" w:rsidRDefault="00215B5C">
          <w:pPr>
            <w:pStyle w:val="TOC2"/>
            <w:tabs>
              <w:tab w:val="right" w:leader="dot" w:pos="9350"/>
            </w:tabs>
            <w:rPr>
              <w:rFonts w:eastAsiaTheme="minorEastAsia"/>
              <w:noProof/>
            </w:rPr>
          </w:pPr>
          <w:hyperlink w:anchor="_Toc104899998" w:history="1">
            <w:r w:rsidR="00D15F25" w:rsidRPr="00A165DC">
              <w:rPr>
                <w:rStyle w:val="Hyperlink"/>
                <w:noProof/>
              </w:rPr>
              <w:t>SECTION 8.  POWER METER AND UTILITY CONNECTIONS</w:t>
            </w:r>
            <w:r w:rsidR="00D15F25">
              <w:rPr>
                <w:noProof/>
                <w:webHidden/>
              </w:rPr>
              <w:tab/>
            </w:r>
            <w:r w:rsidR="00D15F25">
              <w:rPr>
                <w:noProof/>
                <w:webHidden/>
              </w:rPr>
              <w:fldChar w:fldCharType="begin"/>
            </w:r>
            <w:r w:rsidR="00D15F25">
              <w:rPr>
                <w:noProof/>
                <w:webHidden/>
              </w:rPr>
              <w:instrText xml:space="preserve"> PAGEREF _Toc104899998 \h </w:instrText>
            </w:r>
            <w:r w:rsidR="00D15F25">
              <w:rPr>
                <w:noProof/>
                <w:webHidden/>
              </w:rPr>
            </w:r>
            <w:r w:rsidR="00D15F25">
              <w:rPr>
                <w:noProof/>
                <w:webHidden/>
              </w:rPr>
              <w:fldChar w:fldCharType="separate"/>
            </w:r>
            <w:r w:rsidR="00331B87">
              <w:rPr>
                <w:noProof/>
                <w:webHidden/>
              </w:rPr>
              <w:t>10</w:t>
            </w:r>
            <w:r w:rsidR="00D15F25">
              <w:rPr>
                <w:noProof/>
                <w:webHidden/>
              </w:rPr>
              <w:fldChar w:fldCharType="end"/>
            </w:r>
          </w:hyperlink>
        </w:p>
        <w:p w14:paraId="5F29FA46" w14:textId="1D8C888B" w:rsidR="00D15F25" w:rsidRDefault="00215B5C">
          <w:pPr>
            <w:pStyle w:val="TOC2"/>
            <w:tabs>
              <w:tab w:val="right" w:leader="dot" w:pos="9350"/>
            </w:tabs>
            <w:rPr>
              <w:rFonts w:eastAsiaTheme="minorEastAsia"/>
              <w:noProof/>
            </w:rPr>
          </w:pPr>
          <w:hyperlink w:anchor="_Toc104899999" w:history="1">
            <w:r w:rsidR="00D15F25" w:rsidRPr="00A165DC">
              <w:rPr>
                <w:rStyle w:val="Hyperlink"/>
                <w:noProof/>
              </w:rPr>
              <w:t>SECTION 9.  RELEASE AND WAIVER; SECURITY</w:t>
            </w:r>
            <w:r w:rsidR="00D15F25">
              <w:rPr>
                <w:noProof/>
                <w:webHidden/>
              </w:rPr>
              <w:tab/>
            </w:r>
            <w:r w:rsidR="00D15F25">
              <w:rPr>
                <w:noProof/>
                <w:webHidden/>
              </w:rPr>
              <w:fldChar w:fldCharType="begin"/>
            </w:r>
            <w:r w:rsidR="00D15F25">
              <w:rPr>
                <w:noProof/>
                <w:webHidden/>
              </w:rPr>
              <w:instrText xml:space="preserve"> PAGEREF _Toc104899999 \h </w:instrText>
            </w:r>
            <w:r w:rsidR="00D15F25">
              <w:rPr>
                <w:noProof/>
                <w:webHidden/>
              </w:rPr>
            </w:r>
            <w:r w:rsidR="00D15F25">
              <w:rPr>
                <w:noProof/>
                <w:webHidden/>
              </w:rPr>
              <w:fldChar w:fldCharType="separate"/>
            </w:r>
            <w:r w:rsidR="00331B87">
              <w:rPr>
                <w:noProof/>
                <w:webHidden/>
              </w:rPr>
              <w:t>11</w:t>
            </w:r>
            <w:r w:rsidR="00D15F25">
              <w:rPr>
                <w:noProof/>
                <w:webHidden/>
              </w:rPr>
              <w:fldChar w:fldCharType="end"/>
            </w:r>
          </w:hyperlink>
        </w:p>
        <w:p w14:paraId="6873436B" w14:textId="5FB54C43" w:rsidR="00D15F25" w:rsidRDefault="00215B5C">
          <w:pPr>
            <w:pStyle w:val="TOC2"/>
            <w:tabs>
              <w:tab w:val="right" w:leader="dot" w:pos="9350"/>
            </w:tabs>
            <w:rPr>
              <w:rFonts w:eastAsiaTheme="minorEastAsia"/>
              <w:noProof/>
            </w:rPr>
          </w:pPr>
          <w:hyperlink w:anchor="_Toc104900000" w:history="1">
            <w:r w:rsidR="00D15F25" w:rsidRPr="00A165DC">
              <w:rPr>
                <w:rStyle w:val="Hyperlink"/>
                <w:noProof/>
              </w:rPr>
              <w:t>SECTION 10.  INDEMNIFICATION</w:t>
            </w:r>
            <w:r w:rsidR="00D15F25">
              <w:rPr>
                <w:noProof/>
                <w:webHidden/>
              </w:rPr>
              <w:tab/>
            </w:r>
            <w:r w:rsidR="00D15F25">
              <w:rPr>
                <w:noProof/>
                <w:webHidden/>
              </w:rPr>
              <w:fldChar w:fldCharType="begin"/>
            </w:r>
            <w:r w:rsidR="00D15F25">
              <w:rPr>
                <w:noProof/>
                <w:webHidden/>
              </w:rPr>
              <w:instrText xml:space="preserve"> PAGEREF _Toc104900000 \h </w:instrText>
            </w:r>
            <w:r w:rsidR="00D15F25">
              <w:rPr>
                <w:noProof/>
                <w:webHidden/>
              </w:rPr>
            </w:r>
            <w:r w:rsidR="00D15F25">
              <w:rPr>
                <w:noProof/>
                <w:webHidden/>
              </w:rPr>
              <w:fldChar w:fldCharType="separate"/>
            </w:r>
            <w:r w:rsidR="00331B87">
              <w:rPr>
                <w:noProof/>
                <w:webHidden/>
              </w:rPr>
              <w:t>11</w:t>
            </w:r>
            <w:r w:rsidR="00D15F25">
              <w:rPr>
                <w:noProof/>
                <w:webHidden/>
              </w:rPr>
              <w:fldChar w:fldCharType="end"/>
            </w:r>
          </w:hyperlink>
        </w:p>
        <w:p w14:paraId="28EE409B" w14:textId="0AF0738B" w:rsidR="00D15F25" w:rsidRDefault="00215B5C">
          <w:pPr>
            <w:pStyle w:val="TOC2"/>
            <w:tabs>
              <w:tab w:val="right" w:leader="dot" w:pos="9350"/>
            </w:tabs>
            <w:rPr>
              <w:rFonts w:eastAsiaTheme="minorEastAsia"/>
              <w:noProof/>
            </w:rPr>
          </w:pPr>
          <w:hyperlink w:anchor="_Toc104900001" w:history="1">
            <w:r w:rsidR="00D15F25" w:rsidRPr="00A165DC">
              <w:rPr>
                <w:rStyle w:val="Hyperlink"/>
                <w:noProof/>
              </w:rPr>
              <w:t>SECTION 11.  INSURANCE</w:t>
            </w:r>
            <w:r w:rsidR="00D15F25">
              <w:rPr>
                <w:noProof/>
                <w:webHidden/>
              </w:rPr>
              <w:tab/>
            </w:r>
            <w:r w:rsidR="00D15F25">
              <w:rPr>
                <w:noProof/>
                <w:webHidden/>
              </w:rPr>
              <w:fldChar w:fldCharType="begin"/>
            </w:r>
            <w:r w:rsidR="00D15F25">
              <w:rPr>
                <w:noProof/>
                <w:webHidden/>
              </w:rPr>
              <w:instrText xml:space="preserve"> PAGEREF _Toc104900001 \h </w:instrText>
            </w:r>
            <w:r w:rsidR="00D15F25">
              <w:rPr>
                <w:noProof/>
                <w:webHidden/>
              </w:rPr>
            </w:r>
            <w:r w:rsidR="00D15F25">
              <w:rPr>
                <w:noProof/>
                <w:webHidden/>
              </w:rPr>
              <w:fldChar w:fldCharType="separate"/>
            </w:r>
            <w:r w:rsidR="00331B87">
              <w:rPr>
                <w:noProof/>
                <w:webHidden/>
              </w:rPr>
              <w:t>11</w:t>
            </w:r>
            <w:r w:rsidR="00D15F25">
              <w:rPr>
                <w:noProof/>
                <w:webHidden/>
              </w:rPr>
              <w:fldChar w:fldCharType="end"/>
            </w:r>
          </w:hyperlink>
        </w:p>
        <w:p w14:paraId="573140E4" w14:textId="56F390F5" w:rsidR="00D15F25" w:rsidRDefault="00215B5C">
          <w:pPr>
            <w:pStyle w:val="TOC2"/>
            <w:tabs>
              <w:tab w:val="right" w:leader="dot" w:pos="9350"/>
            </w:tabs>
            <w:rPr>
              <w:rFonts w:eastAsiaTheme="minorEastAsia"/>
              <w:noProof/>
            </w:rPr>
          </w:pPr>
          <w:hyperlink w:anchor="_Toc104900002" w:history="1">
            <w:r w:rsidR="00D15F25" w:rsidRPr="00A165DC">
              <w:rPr>
                <w:rStyle w:val="Hyperlink"/>
                <w:noProof/>
              </w:rPr>
              <w:t>SECTION 12.  ACCOMMODATION OF ITD WORK</w:t>
            </w:r>
            <w:r w:rsidR="00D15F25">
              <w:rPr>
                <w:noProof/>
                <w:webHidden/>
              </w:rPr>
              <w:tab/>
            </w:r>
            <w:r w:rsidR="00D15F25">
              <w:rPr>
                <w:noProof/>
                <w:webHidden/>
              </w:rPr>
              <w:fldChar w:fldCharType="begin"/>
            </w:r>
            <w:r w:rsidR="00D15F25">
              <w:rPr>
                <w:noProof/>
                <w:webHidden/>
              </w:rPr>
              <w:instrText xml:space="preserve"> PAGEREF _Toc104900002 \h </w:instrText>
            </w:r>
            <w:r w:rsidR="00D15F25">
              <w:rPr>
                <w:noProof/>
                <w:webHidden/>
              </w:rPr>
            </w:r>
            <w:r w:rsidR="00D15F25">
              <w:rPr>
                <w:noProof/>
                <w:webHidden/>
              </w:rPr>
              <w:fldChar w:fldCharType="separate"/>
            </w:r>
            <w:r w:rsidR="00331B87">
              <w:rPr>
                <w:noProof/>
                <w:webHidden/>
              </w:rPr>
              <w:t>12</w:t>
            </w:r>
            <w:r w:rsidR="00D15F25">
              <w:rPr>
                <w:noProof/>
                <w:webHidden/>
              </w:rPr>
              <w:fldChar w:fldCharType="end"/>
            </w:r>
          </w:hyperlink>
        </w:p>
        <w:p w14:paraId="179348B7" w14:textId="61A12788" w:rsidR="00D15F25" w:rsidRDefault="00215B5C">
          <w:pPr>
            <w:pStyle w:val="TOC2"/>
            <w:tabs>
              <w:tab w:val="right" w:leader="dot" w:pos="9350"/>
            </w:tabs>
            <w:rPr>
              <w:rFonts w:eastAsiaTheme="minorEastAsia"/>
              <w:noProof/>
            </w:rPr>
          </w:pPr>
          <w:hyperlink w:anchor="_Toc104900003" w:history="1">
            <w:r w:rsidR="00D15F25" w:rsidRPr="00A165DC">
              <w:rPr>
                <w:rStyle w:val="Hyperlink"/>
                <w:noProof/>
              </w:rPr>
              <w:t>SECTION 13.  EMERGENCIES</w:t>
            </w:r>
            <w:r w:rsidR="00D15F25">
              <w:rPr>
                <w:noProof/>
                <w:webHidden/>
              </w:rPr>
              <w:tab/>
            </w:r>
            <w:r w:rsidR="00D15F25">
              <w:rPr>
                <w:noProof/>
                <w:webHidden/>
              </w:rPr>
              <w:fldChar w:fldCharType="begin"/>
            </w:r>
            <w:r w:rsidR="00D15F25">
              <w:rPr>
                <w:noProof/>
                <w:webHidden/>
              </w:rPr>
              <w:instrText xml:space="preserve"> PAGEREF _Toc104900003 \h </w:instrText>
            </w:r>
            <w:r w:rsidR="00D15F25">
              <w:rPr>
                <w:noProof/>
                <w:webHidden/>
              </w:rPr>
            </w:r>
            <w:r w:rsidR="00D15F25">
              <w:rPr>
                <w:noProof/>
                <w:webHidden/>
              </w:rPr>
              <w:fldChar w:fldCharType="separate"/>
            </w:r>
            <w:r w:rsidR="00331B87">
              <w:rPr>
                <w:noProof/>
                <w:webHidden/>
              </w:rPr>
              <w:t>12</w:t>
            </w:r>
            <w:r w:rsidR="00D15F25">
              <w:rPr>
                <w:noProof/>
                <w:webHidden/>
              </w:rPr>
              <w:fldChar w:fldCharType="end"/>
            </w:r>
          </w:hyperlink>
        </w:p>
        <w:p w14:paraId="08595ED0" w14:textId="20B8BF7D" w:rsidR="00D15F25" w:rsidRDefault="00215B5C">
          <w:pPr>
            <w:pStyle w:val="TOC2"/>
            <w:tabs>
              <w:tab w:val="right" w:leader="dot" w:pos="9350"/>
            </w:tabs>
            <w:rPr>
              <w:rFonts w:eastAsiaTheme="minorEastAsia"/>
              <w:noProof/>
            </w:rPr>
          </w:pPr>
          <w:hyperlink w:anchor="_Toc104900004" w:history="1">
            <w:r w:rsidR="00D15F25" w:rsidRPr="00A165DC">
              <w:rPr>
                <w:rStyle w:val="Hyperlink"/>
                <w:noProof/>
              </w:rPr>
              <w:t>SECTION 14.  ENFORCEMENT, TERMINATION, ABANDONMENT AND REMOVAL</w:t>
            </w:r>
            <w:r w:rsidR="00D15F25">
              <w:rPr>
                <w:noProof/>
                <w:webHidden/>
              </w:rPr>
              <w:tab/>
            </w:r>
            <w:r w:rsidR="00D15F25">
              <w:rPr>
                <w:noProof/>
                <w:webHidden/>
              </w:rPr>
              <w:fldChar w:fldCharType="begin"/>
            </w:r>
            <w:r w:rsidR="00D15F25">
              <w:rPr>
                <w:noProof/>
                <w:webHidden/>
              </w:rPr>
              <w:instrText xml:space="preserve"> PAGEREF _Toc104900004 \h </w:instrText>
            </w:r>
            <w:r w:rsidR="00D15F25">
              <w:rPr>
                <w:noProof/>
                <w:webHidden/>
              </w:rPr>
            </w:r>
            <w:r w:rsidR="00D15F25">
              <w:rPr>
                <w:noProof/>
                <w:webHidden/>
              </w:rPr>
              <w:fldChar w:fldCharType="separate"/>
            </w:r>
            <w:r w:rsidR="00331B87">
              <w:rPr>
                <w:noProof/>
                <w:webHidden/>
              </w:rPr>
              <w:t>13</w:t>
            </w:r>
            <w:r w:rsidR="00D15F25">
              <w:rPr>
                <w:noProof/>
                <w:webHidden/>
              </w:rPr>
              <w:fldChar w:fldCharType="end"/>
            </w:r>
          </w:hyperlink>
        </w:p>
        <w:p w14:paraId="67970C3B" w14:textId="3BAA8D56" w:rsidR="00D15F25" w:rsidRDefault="00215B5C">
          <w:pPr>
            <w:pStyle w:val="TOC2"/>
            <w:tabs>
              <w:tab w:val="right" w:leader="dot" w:pos="9350"/>
            </w:tabs>
            <w:rPr>
              <w:rFonts w:eastAsiaTheme="minorEastAsia"/>
              <w:noProof/>
            </w:rPr>
          </w:pPr>
          <w:hyperlink w:anchor="_Toc104900005" w:history="1">
            <w:r w:rsidR="00D15F25" w:rsidRPr="00A165DC">
              <w:rPr>
                <w:rStyle w:val="Hyperlink"/>
                <w:noProof/>
              </w:rPr>
              <w:t>SECTION 15.   REQUIRED CONTACT INFORMATION AND NOTICES</w:t>
            </w:r>
            <w:r w:rsidR="00D15F25">
              <w:rPr>
                <w:noProof/>
                <w:webHidden/>
              </w:rPr>
              <w:tab/>
            </w:r>
            <w:r w:rsidR="00D15F25">
              <w:rPr>
                <w:noProof/>
                <w:webHidden/>
              </w:rPr>
              <w:fldChar w:fldCharType="begin"/>
            </w:r>
            <w:r w:rsidR="00D15F25">
              <w:rPr>
                <w:noProof/>
                <w:webHidden/>
              </w:rPr>
              <w:instrText xml:space="preserve"> PAGEREF _Toc104900005 \h </w:instrText>
            </w:r>
            <w:r w:rsidR="00D15F25">
              <w:rPr>
                <w:noProof/>
                <w:webHidden/>
              </w:rPr>
            </w:r>
            <w:r w:rsidR="00D15F25">
              <w:rPr>
                <w:noProof/>
                <w:webHidden/>
              </w:rPr>
              <w:fldChar w:fldCharType="separate"/>
            </w:r>
            <w:r w:rsidR="00331B87">
              <w:rPr>
                <w:noProof/>
                <w:webHidden/>
              </w:rPr>
              <w:t>16</w:t>
            </w:r>
            <w:r w:rsidR="00D15F25">
              <w:rPr>
                <w:noProof/>
                <w:webHidden/>
              </w:rPr>
              <w:fldChar w:fldCharType="end"/>
            </w:r>
          </w:hyperlink>
        </w:p>
        <w:p w14:paraId="28BD15E4" w14:textId="3D340163" w:rsidR="00D15F25" w:rsidRDefault="00215B5C">
          <w:pPr>
            <w:pStyle w:val="TOC2"/>
            <w:tabs>
              <w:tab w:val="right" w:leader="dot" w:pos="9350"/>
            </w:tabs>
            <w:rPr>
              <w:rFonts w:eastAsiaTheme="minorEastAsia"/>
              <w:noProof/>
            </w:rPr>
          </w:pPr>
          <w:hyperlink w:anchor="_Toc104900006" w:history="1">
            <w:r w:rsidR="00D15F25" w:rsidRPr="00A165DC">
              <w:rPr>
                <w:rStyle w:val="Hyperlink"/>
                <w:noProof/>
              </w:rPr>
              <w:t>SECTION 16.   ASSIGNMENT</w:t>
            </w:r>
            <w:r w:rsidR="00D15F25">
              <w:rPr>
                <w:noProof/>
                <w:webHidden/>
              </w:rPr>
              <w:tab/>
            </w:r>
            <w:r w:rsidR="00D15F25">
              <w:rPr>
                <w:noProof/>
                <w:webHidden/>
              </w:rPr>
              <w:fldChar w:fldCharType="begin"/>
            </w:r>
            <w:r w:rsidR="00D15F25">
              <w:rPr>
                <w:noProof/>
                <w:webHidden/>
              </w:rPr>
              <w:instrText xml:space="preserve"> PAGEREF _Toc104900006 \h </w:instrText>
            </w:r>
            <w:r w:rsidR="00D15F25">
              <w:rPr>
                <w:noProof/>
                <w:webHidden/>
              </w:rPr>
            </w:r>
            <w:r w:rsidR="00D15F25">
              <w:rPr>
                <w:noProof/>
                <w:webHidden/>
              </w:rPr>
              <w:fldChar w:fldCharType="separate"/>
            </w:r>
            <w:r w:rsidR="00331B87">
              <w:rPr>
                <w:noProof/>
                <w:webHidden/>
              </w:rPr>
              <w:t>17</w:t>
            </w:r>
            <w:r w:rsidR="00D15F25">
              <w:rPr>
                <w:noProof/>
                <w:webHidden/>
              </w:rPr>
              <w:fldChar w:fldCharType="end"/>
            </w:r>
          </w:hyperlink>
        </w:p>
        <w:p w14:paraId="78FD993A" w14:textId="3E95B13D" w:rsidR="00D15F25" w:rsidRDefault="00215B5C">
          <w:pPr>
            <w:pStyle w:val="TOC2"/>
            <w:tabs>
              <w:tab w:val="right" w:leader="dot" w:pos="9350"/>
            </w:tabs>
            <w:rPr>
              <w:rFonts w:eastAsiaTheme="minorEastAsia"/>
              <w:noProof/>
            </w:rPr>
          </w:pPr>
          <w:hyperlink w:anchor="_Toc104900007" w:history="1">
            <w:r w:rsidR="00D15F25" w:rsidRPr="00A165DC">
              <w:rPr>
                <w:rStyle w:val="Hyperlink"/>
                <w:noProof/>
              </w:rPr>
              <w:t>SECTION 17.   GOVERNING LAW</w:t>
            </w:r>
            <w:r w:rsidR="00D15F25">
              <w:rPr>
                <w:noProof/>
                <w:webHidden/>
              </w:rPr>
              <w:tab/>
            </w:r>
            <w:r w:rsidR="00D15F25">
              <w:rPr>
                <w:noProof/>
                <w:webHidden/>
              </w:rPr>
              <w:fldChar w:fldCharType="begin"/>
            </w:r>
            <w:r w:rsidR="00D15F25">
              <w:rPr>
                <w:noProof/>
                <w:webHidden/>
              </w:rPr>
              <w:instrText xml:space="preserve"> PAGEREF _Toc104900007 \h </w:instrText>
            </w:r>
            <w:r w:rsidR="00D15F25">
              <w:rPr>
                <w:noProof/>
                <w:webHidden/>
              </w:rPr>
            </w:r>
            <w:r w:rsidR="00D15F25">
              <w:rPr>
                <w:noProof/>
                <w:webHidden/>
              </w:rPr>
              <w:fldChar w:fldCharType="separate"/>
            </w:r>
            <w:r w:rsidR="00331B87">
              <w:rPr>
                <w:noProof/>
                <w:webHidden/>
              </w:rPr>
              <w:t>17</w:t>
            </w:r>
            <w:r w:rsidR="00D15F25">
              <w:rPr>
                <w:noProof/>
                <w:webHidden/>
              </w:rPr>
              <w:fldChar w:fldCharType="end"/>
            </w:r>
          </w:hyperlink>
        </w:p>
        <w:p w14:paraId="33EC3843" w14:textId="690D7209" w:rsidR="00D15F25" w:rsidRDefault="00215B5C">
          <w:pPr>
            <w:pStyle w:val="TOC2"/>
            <w:tabs>
              <w:tab w:val="right" w:leader="dot" w:pos="9350"/>
            </w:tabs>
            <w:rPr>
              <w:rFonts w:eastAsiaTheme="minorEastAsia"/>
              <w:noProof/>
            </w:rPr>
          </w:pPr>
          <w:hyperlink w:anchor="_Toc104900008" w:history="1">
            <w:r w:rsidR="00D15F25" w:rsidRPr="00A165DC">
              <w:rPr>
                <w:rStyle w:val="Hyperlink"/>
                <w:noProof/>
              </w:rPr>
              <w:t>SECTION 18.  MISCELLANEOUS</w:t>
            </w:r>
            <w:r w:rsidR="00D15F25">
              <w:rPr>
                <w:noProof/>
                <w:webHidden/>
              </w:rPr>
              <w:tab/>
            </w:r>
            <w:r w:rsidR="00D15F25">
              <w:rPr>
                <w:noProof/>
                <w:webHidden/>
              </w:rPr>
              <w:fldChar w:fldCharType="begin"/>
            </w:r>
            <w:r w:rsidR="00D15F25">
              <w:rPr>
                <w:noProof/>
                <w:webHidden/>
              </w:rPr>
              <w:instrText xml:space="preserve"> PAGEREF _Toc104900008 \h </w:instrText>
            </w:r>
            <w:r w:rsidR="00D15F25">
              <w:rPr>
                <w:noProof/>
                <w:webHidden/>
              </w:rPr>
            </w:r>
            <w:r w:rsidR="00D15F25">
              <w:rPr>
                <w:noProof/>
                <w:webHidden/>
              </w:rPr>
              <w:fldChar w:fldCharType="separate"/>
            </w:r>
            <w:r w:rsidR="00331B87">
              <w:rPr>
                <w:noProof/>
                <w:webHidden/>
              </w:rPr>
              <w:t>17</w:t>
            </w:r>
            <w:r w:rsidR="00D15F25">
              <w:rPr>
                <w:noProof/>
                <w:webHidden/>
              </w:rPr>
              <w:fldChar w:fldCharType="end"/>
            </w:r>
          </w:hyperlink>
        </w:p>
        <w:p w14:paraId="0837354A" w14:textId="058EDE4A" w:rsidR="00D15F25" w:rsidRDefault="00215B5C">
          <w:pPr>
            <w:pStyle w:val="TOC2"/>
            <w:tabs>
              <w:tab w:val="right" w:leader="dot" w:pos="9350"/>
            </w:tabs>
            <w:rPr>
              <w:rFonts w:eastAsiaTheme="minorEastAsia"/>
              <w:noProof/>
            </w:rPr>
          </w:pPr>
          <w:hyperlink w:anchor="_Toc104900009" w:history="1">
            <w:r w:rsidR="00D15F25" w:rsidRPr="00A165DC">
              <w:rPr>
                <w:rStyle w:val="Hyperlink"/>
                <w:noProof/>
              </w:rPr>
              <w:t>EXHIBIT A</w:t>
            </w:r>
            <w:r w:rsidR="00D15F25">
              <w:rPr>
                <w:noProof/>
                <w:webHidden/>
              </w:rPr>
              <w:tab/>
            </w:r>
            <w:r w:rsidR="00D15F25">
              <w:rPr>
                <w:noProof/>
                <w:webHidden/>
              </w:rPr>
              <w:fldChar w:fldCharType="begin"/>
            </w:r>
            <w:r w:rsidR="00D15F25">
              <w:rPr>
                <w:noProof/>
                <w:webHidden/>
              </w:rPr>
              <w:instrText xml:space="preserve"> PAGEREF _Toc104900009 \h </w:instrText>
            </w:r>
            <w:r w:rsidR="00D15F25">
              <w:rPr>
                <w:noProof/>
                <w:webHidden/>
              </w:rPr>
            </w:r>
            <w:r w:rsidR="00D15F25">
              <w:rPr>
                <w:noProof/>
                <w:webHidden/>
              </w:rPr>
              <w:fldChar w:fldCharType="separate"/>
            </w:r>
            <w:r w:rsidR="00331B87">
              <w:rPr>
                <w:noProof/>
                <w:webHidden/>
              </w:rPr>
              <w:t>20</w:t>
            </w:r>
            <w:r w:rsidR="00D15F25">
              <w:rPr>
                <w:noProof/>
                <w:webHidden/>
              </w:rPr>
              <w:fldChar w:fldCharType="end"/>
            </w:r>
          </w:hyperlink>
        </w:p>
        <w:p w14:paraId="74F367DB" w14:textId="6642D345" w:rsidR="00C37E63" w:rsidRDefault="00C37E63">
          <w:r>
            <w:rPr>
              <w:b/>
              <w:bCs/>
              <w:noProof/>
            </w:rPr>
            <w:fldChar w:fldCharType="end"/>
          </w:r>
        </w:p>
      </w:sdtContent>
    </w:sdt>
    <w:p w14:paraId="38E43DA9" w14:textId="77777777" w:rsidR="00C37E63" w:rsidRDefault="00C37E63" w:rsidP="00C37E63">
      <w:pPr>
        <w:pStyle w:val="Heading1"/>
      </w:pPr>
    </w:p>
    <w:p w14:paraId="271E5509" w14:textId="77777777" w:rsidR="00C37E63" w:rsidRDefault="00C37E63" w:rsidP="00C37E63"/>
    <w:p w14:paraId="51B10F8A" w14:textId="77777777" w:rsidR="00C37E63" w:rsidRDefault="00C37E63" w:rsidP="00C37E63"/>
    <w:p w14:paraId="10ADEFBC" w14:textId="77777777" w:rsidR="00C37E63" w:rsidRDefault="00C37E63" w:rsidP="00C37E63"/>
    <w:p w14:paraId="63555F72" w14:textId="1ABAFDC1" w:rsidR="0004470A" w:rsidRPr="00BA731E" w:rsidRDefault="00057842" w:rsidP="00C37E63">
      <w:pPr>
        <w:pStyle w:val="Heading1"/>
      </w:pPr>
      <w:bookmarkStart w:id="0" w:name="_Toc104899988"/>
      <w:r w:rsidRPr="00BA731E">
        <w:lastRenderedPageBreak/>
        <w:t>RECITALS</w:t>
      </w:r>
      <w:bookmarkEnd w:id="0"/>
    </w:p>
    <w:p w14:paraId="5D3B9398" w14:textId="5A9255FD" w:rsidR="00057842" w:rsidRPr="009E0F6F" w:rsidRDefault="00057842">
      <w:pPr>
        <w:rPr>
          <w:sz w:val="24"/>
          <w:szCs w:val="24"/>
        </w:rPr>
      </w:pPr>
      <w:r w:rsidRPr="009E0F6F">
        <w:rPr>
          <w:sz w:val="24"/>
          <w:szCs w:val="24"/>
        </w:rPr>
        <w:t>This NON</w:t>
      </w:r>
      <w:r w:rsidR="006F4202" w:rsidRPr="009E0F6F">
        <w:rPr>
          <w:sz w:val="24"/>
          <w:szCs w:val="24"/>
        </w:rPr>
        <w:t>-</w:t>
      </w:r>
      <w:r w:rsidRPr="009E0F6F">
        <w:rPr>
          <w:sz w:val="24"/>
          <w:szCs w:val="24"/>
        </w:rPr>
        <w:t xml:space="preserve">EXCLUSIVE INSTALLATION AND OCCUPANCY AGREEMENT (“Agreement”) is made and entered into by and between the </w:t>
      </w:r>
      <w:r w:rsidR="001E62EF">
        <w:rPr>
          <w:sz w:val="24"/>
          <w:szCs w:val="24"/>
        </w:rPr>
        <w:t>Idaho Transportation Department</w:t>
      </w:r>
      <w:r w:rsidRPr="009E0F6F">
        <w:rPr>
          <w:sz w:val="24"/>
          <w:szCs w:val="24"/>
        </w:rPr>
        <w:t xml:space="preserve"> (</w:t>
      </w:r>
      <w:r w:rsidR="001E62EF">
        <w:rPr>
          <w:sz w:val="24"/>
          <w:szCs w:val="24"/>
        </w:rPr>
        <w:t>hereinafter “</w:t>
      </w:r>
      <w:r w:rsidRPr="009E0F6F">
        <w:rPr>
          <w:sz w:val="24"/>
          <w:szCs w:val="24"/>
        </w:rPr>
        <w:t>ITD</w:t>
      </w:r>
      <w:r w:rsidR="001E62EF">
        <w:rPr>
          <w:sz w:val="24"/>
          <w:szCs w:val="24"/>
        </w:rPr>
        <w:t>”</w:t>
      </w:r>
      <w:r w:rsidRPr="009E0F6F">
        <w:rPr>
          <w:sz w:val="24"/>
          <w:szCs w:val="24"/>
        </w:rPr>
        <w:t>)</w:t>
      </w:r>
      <w:r w:rsidR="001E62EF">
        <w:rPr>
          <w:sz w:val="24"/>
          <w:szCs w:val="24"/>
        </w:rPr>
        <w:t xml:space="preserve">, an agency of the State of Idaho, whose principal office is located at </w:t>
      </w:r>
      <w:r w:rsidR="009058B8">
        <w:rPr>
          <w:sz w:val="24"/>
          <w:szCs w:val="24"/>
        </w:rPr>
        <w:t xml:space="preserve">11331 W </w:t>
      </w:r>
      <w:proofErr w:type="spellStart"/>
      <w:r w:rsidR="009058B8">
        <w:rPr>
          <w:sz w:val="24"/>
          <w:szCs w:val="24"/>
        </w:rPr>
        <w:t>Chinden</w:t>
      </w:r>
      <w:proofErr w:type="spellEnd"/>
      <w:r w:rsidR="009058B8">
        <w:rPr>
          <w:sz w:val="24"/>
          <w:szCs w:val="24"/>
        </w:rPr>
        <w:t xml:space="preserve"> Blvd</w:t>
      </w:r>
      <w:r w:rsidR="001E62EF">
        <w:rPr>
          <w:sz w:val="24"/>
          <w:szCs w:val="24"/>
        </w:rPr>
        <w:t>,</w:t>
      </w:r>
      <w:r w:rsidR="009058B8">
        <w:rPr>
          <w:sz w:val="24"/>
          <w:szCs w:val="24"/>
        </w:rPr>
        <w:t xml:space="preserve"> Building 8,</w:t>
      </w:r>
      <w:r w:rsidR="001E62EF">
        <w:rPr>
          <w:sz w:val="24"/>
          <w:szCs w:val="24"/>
        </w:rPr>
        <w:t xml:space="preserve"> Boise, Idaho 837</w:t>
      </w:r>
      <w:r w:rsidR="009058B8">
        <w:rPr>
          <w:sz w:val="24"/>
          <w:szCs w:val="24"/>
        </w:rPr>
        <w:t>14</w:t>
      </w:r>
      <w:r w:rsidRPr="009E0F6F">
        <w:rPr>
          <w:sz w:val="24"/>
          <w:szCs w:val="24"/>
        </w:rPr>
        <w:t xml:space="preserve"> and </w:t>
      </w:r>
      <w:r w:rsidR="008E0849">
        <w:rPr>
          <w:i/>
          <w:sz w:val="24"/>
          <w:szCs w:val="24"/>
          <w:u w:val="single"/>
        </w:rPr>
        <w:t>Broadband</w:t>
      </w:r>
      <w:r w:rsidR="00AE5AC6">
        <w:rPr>
          <w:i/>
          <w:sz w:val="24"/>
          <w:szCs w:val="24"/>
          <w:u w:val="single"/>
        </w:rPr>
        <w:t xml:space="preserve"> </w:t>
      </w:r>
      <w:r w:rsidR="008E0849">
        <w:rPr>
          <w:i/>
          <w:sz w:val="24"/>
          <w:szCs w:val="24"/>
          <w:u w:val="single"/>
        </w:rPr>
        <w:t>Provider</w:t>
      </w:r>
      <w:r w:rsidR="00AE5AC6">
        <w:rPr>
          <w:i/>
          <w:sz w:val="24"/>
          <w:szCs w:val="24"/>
          <w:u w:val="single"/>
        </w:rPr>
        <w:t xml:space="preserve"> Name</w:t>
      </w:r>
      <w:r w:rsidRPr="009E0F6F">
        <w:rPr>
          <w:sz w:val="24"/>
          <w:szCs w:val="24"/>
        </w:rPr>
        <w:t xml:space="preserve">, a company organized under the laws of the State of </w:t>
      </w:r>
      <w:r w:rsidR="00AE5AC6">
        <w:rPr>
          <w:sz w:val="24"/>
          <w:szCs w:val="24"/>
        </w:rPr>
        <w:t xml:space="preserve">___________ </w:t>
      </w:r>
      <w:r w:rsidRPr="009E0F6F">
        <w:rPr>
          <w:sz w:val="24"/>
          <w:szCs w:val="24"/>
        </w:rPr>
        <w:t>(</w:t>
      </w:r>
      <w:r w:rsidR="00543C87">
        <w:rPr>
          <w:sz w:val="24"/>
          <w:szCs w:val="24"/>
        </w:rPr>
        <w:t>“</w:t>
      </w:r>
      <w:r w:rsidR="00124AF2">
        <w:rPr>
          <w:sz w:val="24"/>
          <w:szCs w:val="24"/>
        </w:rPr>
        <w:t>Company</w:t>
      </w:r>
      <w:r w:rsidR="00543C87">
        <w:rPr>
          <w:sz w:val="24"/>
          <w:szCs w:val="24"/>
        </w:rPr>
        <w:t>”</w:t>
      </w:r>
      <w:r w:rsidRPr="009E0F6F">
        <w:rPr>
          <w:sz w:val="24"/>
          <w:szCs w:val="24"/>
        </w:rPr>
        <w:t>)</w:t>
      </w:r>
      <w:r w:rsidR="001E62EF">
        <w:rPr>
          <w:sz w:val="24"/>
          <w:szCs w:val="24"/>
        </w:rPr>
        <w:t>, whose principal office is located at ______________.</w:t>
      </w:r>
      <w:r w:rsidRPr="009E0F6F">
        <w:rPr>
          <w:sz w:val="24"/>
          <w:szCs w:val="24"/>
        </w:rPr>
        <w:t xml:space="preserve"> Each as party (“Party”) and together as parties (“Parties”).</w:t>
      </w:r>
    </w:p>
    <w:p w14:paraId="519A1FBC" w14:textId="77777777" w:rsidR="00057842" w:rsidRPr="009E0F6F" w:rsidRDefault="00057842">
      <w:pPr>
        <w:rPr>
          <w:sz w:val="24"/>
          <w:szCs w:val="24"/>
        </w:rPr>
      </w:pPr>
      <w:r w:rsidRPr="009E0F6F">
        <w:rPr>
          <w:sz w:val="24"/>
          <w:szCs w:val="24"/>
        </w:rPr>
        <w:t>WHEREAS, ITD has jurisdiction over state highway rights-of-way within the State of Idaho; and</w:t>
      </w:r>
    </w:p>
    <w:p w14:paraId="20C05042" w14:textId="0293637C" w:rsidR="00057842" w:rsidRPr="009E0F6F" w:rsidRDefault="00057842">
      <w:pPr>
        <w:rPr>
          <w:sz w:val="24"/>
          <w:szCs w:val="24"/>
        </w:rPr>
      </w:pPr>
      <w:r w:rsidRPr="009E0F6F">
        <w:rPr>
          <w:sz w:val="24"/>
          <w:szCs w:val="24"/>
        </w:rPr>
        <w:t xml:space="preserve">WHEREAS, </w:t>
      </w:r>
      <w:r w:rsidR="00C40A72" w:rsidRPr="009E0F6F">
        <w:rPr>
          <w:sz w:val="24"/>
          <w:szCs w:val="24"/>
        </w:rPr>
        <w:t xml:space="preserve">the </w:t>
      </w:r>
      <w:r w:rsidR="00911D8B">
        <w:rPr>
          <w:sz w:val="24"/>
          <w:szCs w:val="24"/>
        </w:rPr>
        <w:t>Company</w:t>
      </w:r>
      <w:r w:rsidR="00911D8B" w:rsidRPr="009E0F6F">
        <w:rPr>
          <w:sz w:val="24"/>
          <w:szCs w:val="24"/>
        </w:rPr>
        <w:t xml:space="preserve"> </w:t>
      </w:r>
      <w:r w:rsidR="00C40A72" w:rsidRPr="009E0F6F">
        <w:rPr>
          <w:sz w:val="24"/>
          <w:szCs w:val="24"/>
        </w:rPr>
        <w:t xml:space="preserve">desires to install, place, mount, operate, modify, maintain, </w:t>
      </w:r>
      <w:proofErr w:type="gramStart"/>
      <w:r w:rsidR="00C40A72" w:rsidRPr="009E0F6F">
        <w:rPr>
          <w:sz w:val="24"/>
          <w:szCs w:val="24"/>
        </w:rPr>
        <w:t>upgrade</w:t>
      </w:r>
      <w:proofErr w:type="gramEnd"/>
      <w:r w:rsidR="00C40A72" w:rsidRPr="009E0F6F">
        <w:rPr>
          <w:sz w:val="24"/>
          <w:szCs w:val="24"/>
        </w:rPr>
        <w:t xml:space="preserve"> or replace </w:t>
      </w:r>
      <w:r w:rsidR="008E0849">
        <w:rPr>
          <w:sz w:val="24"/>
          <w:szCs w:val="24"/>
        </w:rPr>
        <w:t>Broadband Infrastructure</w:t>
      </w:r>
      <w:r w:rsidR="00C40A72" w:rsidRPr="009E0F6F">
        <w:rPr>
          <w:sz w:val="24"/>
          <w:szCs w:val="24"/>
        </w:rPr>
        <w:t xml:space="preserve"> on ITD owned or operated structures and may desire to construct </w:t>
      </w:r>
      <w:r w:rsidR="00582B0B">
        <w:rPr>
          <w:sz w:val="24"/>
          <w:szCs w:val="24"/>
        </w:rPr>
        <w:t>Broadband Infrastructure</w:t>
      </w:r>
      <w:r w:rsidR="00C40A72" w:rsidRPr="009E0F6F">
        <w:rPr>
          <w:sz w:val="24"/>
          <w:szCs w:val="24"/>
        </w:rPr>
        <w:t xml:space="preserve"> within ITD right-of-way; and </w:t>
      </w:r>
    </w:p>
    <w:p w14:paraId="0CD3A91B" w14:textId="4FC70BC5" w:rsidR="00057842" w:rsidRPr="009E0F6F" w:rsidRDefault="00057842" w:rsidP="00057842">
      <w:pPr>
        <w:rPr>
          <w:sz w:val="24"/>
          <w:szCs w:val="24"/>
        </w:rPr>
      </w:pPr>
      <w:r w:rsidRPr="009E0F6F">
        <w:rPr>
          <w:sz w:val="24"/>
          <w:szCs w:val="24"/>
        </w:rPr>
        <w:t xml:space="preserve">WHEREAS, </w:t>
      </w:r>
      <w:r w:rsidR="00C40A72" w:rsidRPr="009E0F6F">
        <w:rPr>
          <w:sz w:val="24"/>
          <w:szCs w:val="24"/>
        </w:rPr>
        <w:t>ITD has the authority to enter into this Agreement pursuant to the provisions of</w:t>
      </w:r>
      <w:r w:rsidR="00956A26" w:rsidRPr="009E0F6F">
        <w:rPr>
          <w:sz w:val="24"/>
          <w:szCs w:val="24"/>
        </w:rPr>
        <w:t xml:space="preserve"> Idaho Code </w:t>
      </w:r>
      <w:r w:rsidR="00EC1AB0" w:rsidRPr="009E0F6F">
        <w:rPr>
          <w:sz w:val="24"/>
          <w:szCs w:val="24"/>
        </w:rPr>
        <w:t>40-312</w:t>
      </w:r>
      <w:r w:rsidR="00855AB7">
        <w:rPr>
          <w:sz w:val="24"/>
          <w:szCs w:val="24"/>
        </w:rPr>
        <w:t>(3)</w:t>
      </w:r>
      <w:r w:rsidR="00F13D43">
        <w:rPr>
          <w:sz w:val="24"/>
          <w:szCs w:val="24"/>
        </w:rPr>
        <w:t>, and 40-520(2)</w:t>
      </w:r>
      <w:r w:rsidR="00EC1AB0" w:rsidRPr="009E0F6F">
        <w:rPr>
          <w:sz w:val="24"/>
          <w:szCs w:val="24"/>
        </w:rPr>
        <w:t xml:space="preserve"> </w:t>
      </w:r>
      <w:r w:rsidR="00C40A72" w:rsidRPr="009E0F6F">
        <w:rPr>
          <w:sz w:val="24"/>
          <w:szCs w:val="24"/>
        </w:rPr>
        <w:t>to control the highway right-of-way and is willing to all</w:t>
      </w:r>
      <w:r w:rsidR="00260EF8">
        <w:rPr>
          <w:sz w:val="24"/>
          <w:szCs w:val="24"/>
        </w:rPr>
        <w:t xml:space="preserve">ow the </w:t>
      </w:r>
      <w:r w:rsidR="00582B0B">
        <w:rPr>
          <w:sz w:val="24"/>
          <w:szCs w:val="24"/>
        </w:rPr>
        <w:t>Broadband Infrastructure</w:t>
      </w:r>
      <w:r w:rsidR="00C40A72" w:rsidRPr="009E0F6F">
        <w:rPr>
          <w:sz w:val="24"/>
          <w:szCs w:val="24"/>
        </w:rPr>
        <w:t xml:space="preserve"> installation in accordance with the terms and conditions contained herein; and</w:t>
      </w:r>
    </w:p>
    <w:p w14:paraId="2F0B1BF8" w14:textId="3673F9F4" w:rsidR="00057842" w:rsidRPr="009E0F6F" w:rsidRDefault="00057842" w:rsidP="00057842">
      <w:pPr>
        <w:rPr>
          <w:sz w:val="24"/>
          <w:szCs w:val="24"/>
        </w:rPr>
      </w:pPr>
      <w:r w:rsidRPr="009E0F6F">
        <w:rPr>
          <w:sz w:val="24"/>
          <w:szCs w:val="24"/>
        </w:rPr>
        <w:t xml:space="preserve">WHEREAS, </w:t>
      </w:r>
      <w:r w:rsidR="00C40A72" w:rsidRPr="009E0F6F">
        <w:rPr>
          <w:sz w:val="24"/>
          <w:szCs w:val="24"/>
        </w:rPr>
        <w:t xml:space="preserve">both ITD and the Company desire to enter into an Agreement setting forth the terms and conditions for authorizing the use of specified rights-of-way for the purposes of installing, placing, mounting, operating, modifying, maintaining, upgrading, replacing, and removing </w:t>
      </w:r>
      <w:r w:rsidR="008E0849">
        <w:rPr>
          <w:sz w:val="24"/>
          <w:szCs w:val="24"/>
        </w:rPr>
        <w:t>Broadband Infrastructure</w:t>
      </w:r>
      <w:r w:rsidR="006C6573">
        <w:rPr>
          <w:sz w:val="24"/>
          <w:szCs w:val="24"/>
        </w:rPr>
        <w:t xml:space="preserve"> f</w:t>
      </w:r>
      <w:r w:rsidR="00C40A72" w:rsidRPr="009E0F6F">
        <w:rPr>
          <w:sz w:val="24"/>
          <w:szCs w:val="24"/>
        </w:rPr>
        <w:t>acilities; and</w:t>
      </w:r>
    </w:p>
    <w:p w14:paraId="583CC48C" w14:textId="3AF9B6A8" w:rsidR="00057842" w:rsidRDefault="00057842" w:rsidP="00057842">
      <w:pPr>
        <w:rPr>
          <w:sz w:val="24"/>
          <w:szCs w:val="24"/>
        </w:rPr>
      </w:pPr>
      <w:r w:rsidRPr="009E0F6F">
        <w:rPr>
          <w:sz w:val="24"/>
          <w:szCs w:val="24"/>
        </w:rPr>
        <w:t xml:space="preserve">WHEREAS, </w:t>
      </w:r>
      <w:r w:rsidR="00C40A72" w:rsidRPr="009E0F6F">
        <w:rPr>
          <w:sz w:val="24"/>
          <w:szCs w:val="24"/>
        </w:rPr>
        <w:t xml:space="preserve">the locations, size, fees, type of equipment, and other specific terms and conditions with respect to each individual </w:t>
      </w:r>
      <w:r w:rsidR="00582B0B">
        <w:rPr>
          <w:sz w:val="24"/>
          <w:szCs w:val="24"/>
        </w:rPr>
        <w:t>Broadband Infrastructure</w:t>
      </w:r>
      <w:r w:rsidR="00C40A72" w:rsidRPr="009E0F6F">
        <w:rPr>
          <w:sz w:val="24"/>
          <w:szCs w:val="24"/>
        </w:rPr>
        <w:t xml:space="preserve"> </w:t>
      </w:r>
      <w:r w:rsidR="00227FBC">
        <w:rPr>
          <w:sz w:val="24"/>
          <w:szCs w:val="24"/>
        </w:rPr>
        <w:t>facilities</w:t>
      </w:r>
      <w:r w:rsidR="00C40A72" w:rsidRPr="009E0F6F">
        <w:rPr>
          <w:sz w:val="24"/>
          <w:szCs w:val="24"/>
        </w:rPr>
        <w:t xml:space="preserve"> shall be described in a</w:t>
      </w:r>
      <w:r w:rsidR="00543C87">
        <w:rPr>
          <w:sz w:val="24"/>
          <w:szCs w:val="24"/>
        </w:rPr>
        <w:t xml:space="preserve"> </w:t>
      </w:r>
      <w:r w:rsidR="00256D2D" w:rsidRPr="00256D2D">
        <w:rPr>
          <w:sz w:val="24"/>
          <w:szCs w:val="24"/>
        </w:rPr>
        <w:t>Right of Way Encroachment Application And Permit For Utilities</w:t>
      </w:r>
      <w:r w:rsidR="00543C87">
        <w:rPr>
          <w:sz w:val="24"/>
          <w:szCs w:val="24"/>
        </w:rPr>
        <w:t>(“</w:t>
      </w:r>
      <w:r w:rsidR="00C40A72" w:rsidRPr="009E0F6F">
        <w:rPr>
          <w:sz w:val="24"/>
          <w:szCs w:val="24"/>
        </w:rPr>
        <w:t>Permit</w:t>
      </w:r>
      <w:r w:rsidR="00543C87">
        <w:rPr>
          <w:sz w:val="24"/>
          <w:szCs w:val="24"/>
        </w:rPr>
        <w:t>”)</w:t>
      </w:r>
      <w:r w:rsidR="00256D2D">
        <w:rPr>
          <w:sz w:val="24"/>
          <w:szCs w:val="24"/>
        </w:rPr>
        <w:t xml:space="preserve"> (Form ITD-2110)</w:t>
      </w:r>
      <w:r w:rsidR="00C40A72" w:rsidRPr="009E0F6F">
        <w:rPr>
          <w:sz w:val="24"/>
          <w:szCs w:val="24"/>
        </w:rPr>
        <w:t>. The specific portion of the right-of-way that is considered an authorized installation site in the Permit shall be referred to in each case as the “Permitted Area”; and</w:t>
      </w:r>
    </w:p>
    <w:p w14:paraId="5F0FD9F8" w14:textId="006631BC" w:rsidR="00675CFA" w:rsidRPr="009E0F6F" w:rsidRDefault="00675CFA" w:rsidP="00057842">
      <w:pPr>
        <w:rPr>
          <w:sz w:val="24"/>
          <w:szCs w:val="24"/>
        </w:rPr>
      </w:pPr>
      <w:r>
        <w:rPr>
          <w:sz w:val="24"/>
          <w:szCs w:val="24"/>
        </w:rPr>
        <w:t xml:space="preserve">WHEREAS, </w:t>
      </w:r>
      <w:r w:rsidR="00543C87">
        <w:rPr>
          <w:sz w:val="24"/>
          <w:szCs w:val="24"/>
        </w:rPr>
        <w:t>ITD</w:t>
      </w:r>
      <w:r>
        <w:rPr>
          <w:sz w:val="24"/>
          <w:szCs w:val="24"/>
        </w:rPr>
        <w:t xml:space="preserve"> may be allowed to utilize the Broadband Infrastructure only for public safety warnings, road condition notifications, and amber alerts to motorists on highways; and</w:t>
      </w:r>
    </w:p>
    <w:p w14:paraId="2E4D0554" w14:textId="12659565" w:rsidR="00057842" w:rsidRDefault="00057842" w:rsidP="00057842">
      <w:pPr>
        <w:rPr>
          <w:sz w:val="24"/>
          <w:szCs w:val="24"/>
        </w:rPr>
      </w:pPr>
      <w:r w:rsidRPr="009E0F6F">
        <w:rPr>
          <w:sz w:val="24"/>
          <w:szCs w:val="24"/>
        </w:rPr>
        <w:t xml:space="preserve">WHEREAS, </w:t>
      </w:r>
      <w:r w:rsidR="00C40A72" w:rsidRPr="009E0F6F">
        <w:rPr>
          <w:sz w:val="24"/>
          <w:szCs w:val="24"/>
        </w:rPr>
        <w:t xml:space="preserve">this Agreement and any subsequent Permit issued in connection with this Agreement shall only be used for and apply to </w:t>
      </w:r>
      <w:r w:rsidR="008E0849">
        <w:rPr>
          <w:sz w:val="24"/>
          <w:szCs w:val="24"/>
        </w:rPr>
        <w:t>Broadband Infrastructure</w:t>
      </w:r>
      <w:r w:rsidR="00C40A72" w:rsidRPr="009E0F6F">
        <w:rPr>
          <w:sz w:val="24"/>
          <w:szCs w:val="24"/>
        </w:rPr>
        <w:t xml:space="preserve"> as defined in </w:t>
      </w:r>
      <w:r w:rsidR="009E0F6F">
        <w:rPr>
          <w:sz w:val="24"/>
          <w:szCs w:val="24"/>
        </w:rPr>
        <w:t xml:space="preserve">Idaho Code </w:t>
      </w:r>
      <w:r w:rsidR="00E14CAB">
        <w:rPr>
          <w:sz w:val="24"/>
          <w:szCs w:val="24"/>
        </w:rPr>
        <w:t>40-517</w:t>
      </w:r>
      <w:r w:rsidR="00C40A72" w:rsidRPr="009E0F6F">
        <w:rPr>
          <w:sz w:val="24"/>
          <w:szCs w:val="24"/>
        </w:rPr>
        <w:t>; and</w:t>
      </w:r>
    </w:p>
    <w:p w14:paraId="5E20EE53" w14:textId="0F6F676A" w:rsidR="00227FBC" w:rsidRPr="009E0F6F" w:rsidRDefault="00227FBC" w:rsidP="00057842">
      <w:pPr>
        <w:rPr>
          <w:sz w:val="24"/>
          <w:szCs w:val="24"/>
        </w:rPr>
      </w:pPr>
      <w:r>
        <w:rPr>
          <w:sz w:val="24"/>
          <w:szCs w:val="24"/>
        </w:rPr>
        <w:t xml:space="preserve">WHEREAS, </w:t>
      </w:r>
      <w:r w:rsidR="00E22936" w:rsidRPr="00227FBC">
        <w:rPr>
          <w:sz w:val="24"/>
          <w:szCs w:val="24"/>
        </w:rPr>
        <w:t>in</w:t>
      </w:r>
      <w:r w:rsidRPr="00227FBC">
        <w:rPr>
          <w:sz w:val="24"/>
          <w:szCs w:val="24"/>
        </w:rPr>
        <w:t xml:space="preserve"> accordance with Idaho Code 40-520(2)</w:t>
      </w:r>
      <w:r>
        <w:rPr>
          <w:sz w:val="24"/>
          <w:szCs w:val="24"/>
        </w:rPr>
        <w:t>,</w:t>
      </w:r>
      <w:r w:rsidRPr="00227FBC">
        <w:rPr>
          <w:sz w:val="24"/>
          <w:szCs w:val="24"/>
        </w:rPr>
        <w:t xml:space="preserve"> ITD and a </w:t>
      </w:r>
      <w:r w:rsidR="00543C87">
        <w:rPr>
          <w:sz w:val="24"/>
          <w:szCs w:val="24"/>
        </w:rPr>
        <w:t>Company</w:t>
      </w:r>
      <w:r w:rsidRPr="00227FBC">
        <w:rPr>
          <w:sz w:val="24"/>
          <w:szCs w:val="24"/>
        </w:rPr>
        <w:t xml:space="preserve"> shall enter into a Non-Exclusive Installation and Occupancy Agreement which detail the terms and conditions of the agreement between ITD and the </w:t>
      </w:r>
      <w:r w:rsidR="00543C87">
        <w:rPr>
          <w:sz w:val="24"/>
          <w:szCs w:val="24"/>
        </w:rPr>
        <w:t>Company</w:t>
      </w:r>
      <w:r w:rsidR="00543C87" w:rsidRPr="00227FBC">
        <w:rPr>
          <w:sz w:val="24"/>
          <w:szCs w:val="24"/>
        </w:rPr>
        <w:t xml:space="preserve"> </w:t>
      </w:r>
      <w:r w:rsidRPr="00227FBC">
        <w:rPr>
          <w:sz w:val="24"/>
          <w:szCs w:val="24"/>
        </w:rPr>
        <w:t xml:space="preserve">prior to issuance of </w:t>
      </w:r>
      <w:r w:rsidR="00543C87">
        <w:rPr>
          <w:sz w:val="24"/>
          <w:szCs w:val="24"/>
        </w:rPr>
        <w:t>a Permit</w:t>
      </w:r>
      <w:r w:rsidRPr="00227FBC">
        <w:rPr>
          <w:sz w:val="24"/>
          <w:szCs w:val="24"/>
        </w:rPr>
        <w:t>.</w:t>
      </w:r>
    </w:p>
    <w:p w14:paraId="5BD23284" w14:textId="4AAA12B8" w:rsidR="00A94589" w:rsidRDefault="00057842" w:rsidP="00A94589">
      <w:pPr>
        <w:rPr>
          <w:sz w:val="24"/>
          <w:szCs w:val="24"/>
        </w:rPr>
      </w:pPr>
      <w:r w:rsidRPr="00E22936">
        <w:rPr>
          <w:sz w:val="24"/>
          <w:szCs w:val="24"/>
        </w:rPr>
        <w:lastRenderedPageBreak/>
        <w:t xml:space="preserve">WHEREAS, </w:t>
      </w:r>
      <w:r w:rsidR="00C40A72" w:rsidRPr="00E22936">
        <w:rPr>
          <w:sz w:val="24"/>
          <w:szCs w:val="24"/>
        </w:rPr>
        <w:t xml:space="preserve">the Parties acknowledge that different related entities may operate or conduct the business of Company in different geographic areas and as a result, each applications and corresponding Permits and other documents may be signed by Company’s affiliated entities, as appropriate based upon the entity holding the </w:t>
      </w:r>
      <w:r w:rsidR="002E7849" w:rsidRPr="00E22936">
        <w:rPr>
          <w:sz w:val="24"/>
          <w:szCs w:val="24"/>
        </w:rPr>
        <w:t>business</w:t>
      </w:r>
      <w:r w:rsidR="00C40A72" w:rsidRPr="00E22936">
        <w:rPr>
          <w:sz w:val="24"/>
          <w:szCs w:val="24"/>
        </w:rPr>
        <w:t xml:space="preserve"> license in the State of Idaho </w:t>
      </w:r>
      <w:r w:rsidR="00A94589" w:rsidRPr="00E22936">
        <w:rPr>
          <w:sz w:val="24"/>
          <w:szCs w:val="24"/>
        </w:rPr>
        <w:t>which shall include</w:t>
      </w:r>
      <w:r w:rsidR="00C40A72" w:rsidRPr="00E22936">
        <w:rPr>
          <w:sz w:val="24"/>
          <w:szCs w:val="24"/>
        </w:rPr>
        <w:t xml:space="preserve"> the entities listed on the attached Exhibit A.</w:t>
      </w:r>
    </w:p>
    <w:p w14:paraId="29E8EB57" w14:textId="449E7ACC" w:rsidR="001F453D" w:rsidRPr="00BA731E" w:rsidRDefault="001F453D" w:rsidP="00573406">
      <w:pPr>
        <w:pStyle w:val="Heading1"/>
      </w:pPr>
      <w:r w:rsidRPr="00BA731E">
        <w:tab/>
      </w:r>
      <w:r w:rsidRPr="00BA731E">
        <w:tab/>
      </w:r>
      <w:r w:rsidRPr="00BA731E">
        <w:tab/>
      </w:r>
      <w:r w:rsidRPr="00BA731E">
        <w:tab/>
      </w:r>
      <w:r w:rsidRPr="00BA731E">
        <w:tab/>
      </w:r>
      <w:bookmarkStart w:id="1" w:name="_Toc104899989"/>
      <w:r w:rsidRPr="00BA731E">
        <w:t>AGREEMENT</w:t>
      </w:r>
      <w:bookmarkEnd w:id="1"/>
    </w:p>
    <w:p w14:paraId="679925F8" w14:textId="77777777" w:rsidR="00057842" w:rsidRPr="009E0F6F" w:rsidRDefault="00057842" w:rsidP="00057842">
      <w:pPr>
        <w:rPr>
          <w:sz w:val="24"/>
          <w:szCs w:val="24"/>
        </w:rPr>
      </w:pPr>
      <w:r w:rsidRPr="009E0F6F">
        <w:rPr>
          <w:sz w:val="24"/>
          <w:szCs w:val="24"/>
        </w:rPr>
        <w:t>NOW, THEREFORE, on the stated recitals, which are incorporated by reference, and for good and valuable consideration, the Parties agree as follows:</w:t>
      </w:r>
    </w:p>
    <w:p w14:paraId="7952923A" w14:textId="05EB90F1" w:rsidR="00956A26" w:rsidRDefault="00956A26" w:rsidP="00573406">
      <w:pPr>
        <w:pStyle w:val="Heading2"/>
        <w:rPr>
          <w:sz w:val="28"/>
          <w:szCs w:val="28"/>
        </w:rPr>
      </w:pPr>
      <w:bookmarkStart w:id="2" w:name="_Toc104899990"/>
      <w:r w:rsidRPr="00573406">
        <w:rPr>
          <w:sz w:val="28"/>
          <w:szCs w:val="28"/>
        </w:rPr>
        <w:t>SECTION 1. DEFINITIONS</w:t>
      </w:r>
      <w:bookmarkEnd w:id="2"/>
    </w:p>
    <w:p w14:paraId="4DBA1B2B" w14:textId="34E5C2AA" w:rsidR="008E0849" w:rsidRPr="008E0849" w:rsidRDefault="008E0849" w:rsidP="008E0849">
      <w:pPr>
        <w:rPr>
          <w:sz w:val="24"/>
          <w:szCs w:val="24"/>
        </w:rPr>
      </w:pPr>
      <w:r w:rsidRPr="008E0849">
        <w:rPr>
          <w:sz w:val="24"/>
          <w:szCs w:val="24"/>
        </w:rPr>
        <w:t>BROADBAND</w:t>
      </w:r>
      <w:r>
        <w:rPr>
          <w:sz w:val="24"/>
          <w:szCs w:val="24"/>
        </w:rPr>
        <w:t>:</w:t>
      </w:r>
      <w:r w:rsidRPr="008E0849">
        <w:rPr>
          <w:sz w:val="24"/>
          <w:szCs w:val="24"/>
        </w:rPr>
        <w:tab/>
        <w:t>Wide bandwidth communication transmissions allowing high speed internet access with an ability to simultaneously transport multiple signals and traffic types at a minimum transmission speed of one hundred (100) megabits per second for downloads and twenty (20) megabits per second for uploads.</w:t>
      </w:r>
    </w:p>
    <w:p w14:paraId="77B11463" w14:textId="7CC4A81C" w:rsidR="008E0849" w:rsidRPr="008E0849" w:rsidRDefault="008E0849" w:rsidP="008E0849">
      <w:pPr>
        <w:rPr>
          <w:sz w:val="24"/>
          <w:szCs w:val="24"/>
        </w:rPr>
      </w:pPr>
      <w:r w:rsidRPr="008E0849">
        <w:rPr>
          <w:sz w:val="24"/>
          <w:szCs w:val="24"/>
        </w:rPr>
        <w:t>BROADBAND INFRASTRUCTURE</w:t>
      </w:r>
      <w:r>
        <w:rPr>
          <w:sz w:val="24"/>
          <w:szCs w:val="24"/>
        </w:rPr>
        <w:t>:</w:t>
      </w:r>
      <w:r w:rsidR="00582B0B">
        <w:rPr>
          <w:sz w:val="24"/>
          <w:szCs w:val="24"/>
        </w:rPr>
        <w:t xml:space="preserve"> </w:t>
      </w:r>
      <w:r w:rsidRPr="008E0849">
        <w:rPr>
          <w:sz w:val="24"/>
          <w:szCs w:val="24"/>
        </w:rPr>
        <w:t>Networks of deployed telecommunications equipment, conduit, and technologies necessary to provide broadband and other advanced telecommunications services to wholesalers or end users, including but not limited to private homes, businesses, commercial establishments, schools, or public institutions.</w:t>
      </w:r>
    </w:p>
    <w:p w14:paraId="5F681D03" w14:textId="39516A95" w:rsidR="008E0849" w:rsidRPr="008E0849" w:rsidRDefault="008E0849" w:rsidP="008E0849">
      <w:pPr>
        <w:rPr>
          <w:sz w:val="24"/>
          <w:szCs w:val="24"/>
        </w:rPr>
      </w:pPr>
      <w:r w:rsidRPr="008E0849">
        <w:rPr>
          <w:sz w:val="24"/>
          <w:szCs w:val="24"/>
        </w:rPr>
        <w:t>BROADBAND PROVIDER</w:t>
      </w:r>
      <w:r>
        <w:rPr>
          <w:sz w:val="24"/>
          <w:szCs w:val="24"/>
        </w:rPr>
        <w:t xml:space="preserve">: </w:t>
      </w:r>
      <w:r w:rsidRPr="008E0849">
        <w:rPr>
          <w:sz w:val="24"/>
          <w:szCs w:val="24"/>
        </w:rPr>
        <w:t>Any entity that:</w:t>
      </w:r>
    </w:p>
    <w:p w14:paraId="382DF074" w14:textId="1D98B12B" w:rsidR="008E0849" w:rsidRPr="008E0849" w:rsidRDefault="008E0849" w:rsidP="008E0849">
      <w:pPr>
        <w:rPr>
          <w:sz w:val="24"/>
          <w:szCs w:val="24"/>
        </w:rPr>
      </w:pPr>
      <w:r w:rsidRPr="008E0849">
        <w:rPr>
          <w:sz w:val="24"/>
          <w:szCs w:val="24"/>
        </w:rPr>
        <w:t xml:space="preserve">(a) </w:t>
      </w:r>
      <w:r w:rsidR="002E7DAA" w:rsidRPr="002E7DAA">
        <w:rPr>
          <w:sz w:val="24"/>
          <w:szCs w:val="24"/>
        </w:rPr>
        <w:t>Provides broadband services, including but limited to a telecommunications provider, cable service provider, broadband provider, cellular provider, political subdivision that provides broadband services, electric cooperative that provides broadband services, electric utility that provides broadband services, state government entity that provides broadband services, tribal government that provides broadband services, or internet service provider; or</w:t>
      </w:r>
    </w:p>
    <w:p w14:paraId="6FC0B3ED" w14:textId="556E6F5A" w:rsidR="00F47435" w:rsidRPr="009E0F6F" w:rsidRDefault="008E0849" w:rsidP="008E0849">
      <w:pPr>
        <w:rPr>
          <w:sz w:val="24"/>
          <w:szCs w:val="24"/>
        </w:rPr>
      </w:pPr>
      <w:r w:rsidRPr="008E0849">
        <w:rPr>
          <w:sz w:val="24"/>
          <w:szCs w:val="24"/>
        </w:rPr>
        <w:t>(b) Builds broadband infrastructure, including but not limited to a port, nonprofit organization, or private-public partnership established for the purpose of expanding broadband in the state.</w:t>
      </w:r>
    </w:p>
    <w:p w14:paraId="4EC38ADA" w14:textId="3FDEF512" w:rsidR="00F47435" w:rsidRPr="009E0F6F" w:rsidRDefault="009E0F6F" w:rsidP="00F47435">
      <w:pPr>
        <w:rPr>
          <w:sz w:val="24"/>
          <w:szCs w:val="24"/>
        </w:rPr>
      </w:pPr>
      <w:r w:rsidRPr="009E0F6F">
        <w:rPr>
          <w:sz w:val="24"/>
          <w:szCs w:val="24"/>
        </w:rPr>
        <w:t>COLOCATION</w:t>
      </w:r>
      <w:r w:rsidR="00F47435" w:rsidRPr="009E0F6F">
        <w:rPr>
          <w:sz w:val="24"/>
          <w:szCs w:val="24"/>
        </w:rPr>
        <w:t xml:space="preserve">: </w:t>
      </w:r>
      <w:r w:rsidR="001E7D50" w:rsidRPr="001E7D50">
        <w:rPr>
          <w:sz w:val="24"/>
          <w:szCs w:val="24"/>
        </w:rPr>
        <w:t xml:space="preserve">The installation, mounting, maintenance, modification, operation, or replacement of </w:t>
      </w:r>
      <w:r w:rsidR="008E0849">
        <w:rPr>
          <w:sz w:val="24"/>
          <w:szCs w:val="24"/>
        </w:rPr>
        <w:t>Broadband Infrastructure</w:t>
      </w:r>
      <w:r w:rsidR="000E2150">
        <w:rPr>
          <w:sz w:val="24"/>
          <w:szCs w:val="24"/>
        </w:rPr>
        <w:t xml:space="preserve"> f</w:t>
      </w:r>
      <w:r w:rsidR="001E7D50" w:rsidRPr="001E7D50">
        <w:rPr>
          <w:sz w:val="24"/>
          <w:szCs w:val="24"/>
        </w:rPr>
        <w:t>acilities in public right‐of‐way, regardless of ownership.</w:t>
      </w:r>
    </w:p>
    <w:p w14:paraId="650429DB" w14:textId="676C89C8" w:rsidR="00F47435" w:rsidRDefault="009E0F6F" w:rsidP="00F47435">
      <w:pPr>
        <w:rPr>
          <w:sz w:val="24"/>
          <w:szCs w:val="24"/>
        </w:rPr>
      </w:pPr>
      <w:r w:rsidRPr="009E0F6F">
        <w:rPr>
          <w:sz w:val="24"/>
          <w:szCs w:val="24"/>
        </w:rPr>
        <w:t>DAY:</w:t>
      </w:r>
      <w:r w:rsidR="00F47435" w:rsidRPr="009E0F6F">
        <w:rPr>
          <w:sz w:val="24"/>
          <w:szCs w:val="24"/>
        </w:rPr>
        <w:t xml:space="preserve"> </w:t>
      </w:r>
      <w:r w:rsidR="00C170F7">
        <w:rPr>
          <w:sz w:val="24"/>
          <w:szCs w:val="24"/>
        </w:rPr>
        <w:t>C</w:t>
      </w:r>
      <w:r w:rsidR="00F47435" w:rsidRPr="009E0F6F">
        <w:rPr>
          <w:sz w:val="24"/>
          <w:szCs w:val="24"/>
        </w:rPr>
        <w:t>alendar day unless otherwise specified.</w:t>
      </w:r>
    </w:p>
    <w:p w14:paraId="59CACB23" w14:textId="3EDCDDBD" w:rsidR="00CD3152" w:rsidRPr="00CD3152" w:rsidRDefault="004F792B" w:rsidP="00F47435">
      <w:pPr>
        <w:rPr>
          <w:sz w:val="24"/>
          <w:szCs w:val="24"/>
        </w:rPr>
      </w:pPr>
      <w:r>
        <w:rPr>
          <w:sz w:val="24"/>
          <w:szCs w:val="24"/>
        </w:rPr>
        <w:t xml:space="preserve">STATE </w:t>
      </w:r>
      <w:r w:rsidR="00CD3152" w:rsidRPr="00CD3152">
        <w:rPr>
          <w:sz w:val="24"/>
          <w:szCs w:val="24"/>
        </w:rPr>
        <w:t>HIGHWAY</w:t>
      </w:r>
      <w:r>
        <w:rPr>
          <w:sz w:val="24"/>
          <w:szCs w:val="24"/>
        </w:rPr>
        <w:t xml:space="preserve"> SYSTEM</w:t>
      </w:r>
      <w:r w:rsidR="00CD3152" w:rsidRPr="00CD3152">
        <w:rPr>
          <w:sz w:val="24"/>
          <w:szCs w:val="24"/>
        </w:rPr>
        <w:t xml:space="preserve">: </w:t>
      </w:r>
      <w:r w:rsidRPr="004F792B">
        <w:rPr>
          <w:sz w:val="24"/>
          <w:szCs w:val="24"/>
        </w:rPr>
        <w:t>The principal highway arteries in the state, including connecting arteries and extensions through cities and includes roads to every county seat in the state, as approved by the Idaho Transportation Board and officially designated as a state highway.</w:t>
      </w:r>
    </w:p>
    <w:p w14:paraId="07E4BBBA" w14:textId="7BFC959F" w:rsidR="00CD3152" w:rsidRPr="00CD3152" w:rsidRDefault="00CD3152" w:rsidP="00F47435">
      <w:pPr>
        <w:rPr>
          <w:sz w:val="24"/>
          <w:szCs w:val="24"/>
        </w:rPr>
      </w:pPr>
      <w:r w:rsidRPr="00CD3152">
        <w:rPr>
          <w:sz w:val="24"/>
          <w:szCs w:val="24"/>
        </w:rPr>
        <w:lastRenderedPageBreak/>
        <w:t>LONGITUDINAL ACCESS</w:t>
      </w:r>
      <w:r>
        <w:rPr>
          <w:sz w:val="24"/>
          <w:szCs w:val="24"/>
        </w:rPr>
        <w:t>: M</w:t>
      </w:r>
      <w:r w:rsidRPr="00CD3152">
        <w:rPr>
          <w:sz w:val="24"/>
          <w:szCs w:val="24"/>
        </w:rPr>
        <w:t>eans access to or use of any part of a right</w:t>
      </w:r>
      <w:r>
        <w:rPr>
          <w:sz w:val="24"/>
          <w:szCs w:val="24"/>
        </w:rPr>
        <w:t>-</w:t>
      </w:r>
      <w:r w:rsidRPr="00CD3152">
        <w:rPr>
          <w:sz w:val="24"/>
          <w:szCs w:val="24"/>
        </w:rPr>
        <w:t>of-way of a highway that extends generally parallel to the right-of-way for a total of one hundred (100) or more linear feet.</w:t>
      </w:r>
    </w:p>
    <w:p w14:paraId="7241BD5E" w14:textId="5C4A70AE" w:rsidR="00057842" w:rsidRPr="00AF0D85" w:rsidRDefault="00057842" w:rsidP="00AF0D85">
      <w:pPr>
        <w:pStyle w:val="Heading2"/>
        <w:rPr>
          <w:sz w:val="28"/>
          <w:szCs w:val="28"/>
        </w:rPr>
      </w:pPr>
      <w:bookmarkStart w:id="3" w:name="_Toc104899991"/>
      <w:r w:rsidRPr="00AF0D85">
        <w:rPr>
          <w:sz w:val="28"/>
          <w:szCs w:val="28"/>
        </w:rPr>
        <w:t xml:space="preserve">SECTION </w:t>
      </w:r>
      <w:r w:rsidR="00C9612D">
        <w:rPr>
          <w:sz w:val="28"/>
          <w:szCs w:val="28"/>
        </w:rPr>
        <w:t>2</w:t>
      </w:r>
      <w:r w:rsidRPr="00AF0D85">
        <w:rPr>
          <w:sz w:val="28"/>
          <w:szCs w:val="28"/>
        </w:rPr>
        <w:t>. RIGHT TO USE ITD RIGHT-OF-WAY</w:t>
      </w:r>
      <w:bookmarkEnd w:id="3"/>
    </w:p>
    <w:p w14:paraId="38BAE445" w14:textId="23706605" w:rsidR="00057842" w:rsidRPr="004E37D6" w:rsidRDefault="00057842" w:rsidP="00B43D70">
      <w:pPr>
        <w:pStyle w:val="ListParagraph"/>
        <w:numPr>
          <w:ilvl w:val="0"/>
          <w:numId w:val="1"/>
        </w:numPr>
        <w:rPr>
          <w:sz w:val="24"/>
          <w:szCs w:val="24"/>
        </w:rPr>
      </w:pPr>
      <w:r w:rsidRPr="009E0F6F">
        <w:rPr>
          <w:sz w:val="24"/>
          <w:szCs w:val="24"/>
        </w:rPr>
        <w:t>Non-Exclusive License</w:t>
      </w:r>
    </w:p>
    <w:p w14:paraId="74D40221" w14:textId="50EADC80" w:rsidR="00057842" w:rsidRPr="009E0F6F" w:rsidRDefault="00057842" w:rsidP="00057842">
      <w:pPr>
        <w:pStyle w:val="ListParagraph"/>
        <w:ind w:left="1080"/>
        <w:rPr>
          <w:sz w:val="24"/>
          <w:szCs w:val="24"/>
        </w:rPr>
      </w:pPr>
      <w:r w:rsidRPr="009E0F6F">
        <w:rPr>
          <w:sz w:val="24"/>
          <w:szCs w:val="24"/>
        </w:rPr>
        <w:t xml:space="preserve">ITD grants a non-exclusive license to the </w:t>
      </w:r>
      <w:r w:rsidR="00C3201A">
        <w:rPr>
          <w:sz w:val="24"/>
          <w:szCs w:val="24"/>
        </w:rPr>
        <w:t>Company</w:t>
      </w:r>
      <w:r w:rsidRPr="009E0F6F">
        <w:rPr>
          <w:sz w:val="24"/>
          <w:szCs w:val="24"/>
        </w:rPr>
        <w:t xml:space="preserve"> to use the Permitted Area described in each separate </w:t>
      </w:r>
      <w:r w:rsidR="00C170F7">
        <w:rPr>
          <w:sz w:val="24"/>
          <w:szCs w:val="24"/>
        </w:rPr>
        <w:t>P</w:t>
      </w:r>
      <w:r w:rsidRPr="009E0F6F">
        <w:rPr>
          <w:sz w:val="24"/>
          <w:szCs w:val="24"/>
        </w:rPr>
        <w:t xml:space="preserve">ermit issued by ITD for the purpose of installing, placing, mounting, operating, modifying, maintaining, upgrading, replacing, and removing </w:t>
      </w:r>
      <w:r w:rsidR="00582B0B">
        <w:rPr>
          <w:sz w:val="24"/>
          <w:szCs w:val="24"/>
        </w:rPr>
        <w:t>Broadband Infrastructure</w:t>
      </w:r>
      <w:r w:rsidRPr="009E0F6F">
        <w:rPr>
          <w:sz w:val="24"/>
          <w:szCs w:val="24"/>
        </w:rPr>
        <w:t xml:space="preserve">. The </w:t>
      </w:r>
      <w:r w:rsidR="00C3201A">
        <w:rPr>
          <w:sz w:val="24"/>
          <w:szCs w:val="24"/>
        </w:rPr>
        <w:t>Company</w:t>
      </w:r>
      <w:r w:rsidRPr="009E0F6F">
        <w:rPr>
          <w:sz w:val="24"/>
          <w:szCs w:val="24"/>
        </w:rPr>
        <w:t xml:space="preserve"> shall strictly comply with this Agreement and Permits while performing work in the Permitted Area. This Agreement does not convey title, equitable or legal, in the highway right-of-way.</w:t>
      </w:r>
      <w:r w:rsidR="00B927AF" w:rsidRPr="009E0F6F">
        <w:rPr>
          <w:sz w:val="24"/>
          <w:szCs w:val="24"/>
        </w:rPr>
        <w:t xml:space="preserve"> The non-exclusive license is only for the limited purposes and time periods stated in this Agreement.</w:t>
      </w:r>
    </w:p>
    <w:p w14:paraId="0462AEBE" w14:textId="77777777" w:rsidR="00B927AF" w:rsidRPr="009E0F6F" w:rsidRDefault="00B927AF" w:rsidP="00057842">
      <w:pPr>
        <w:pStyle w:val="ListParagraph"/>
        <w:ind w:left="1080"/>
        <w:rPr>
          <w:sz w:val="24"/>
          <w:szCs w:val="24"/>
        </w:rPr>
      </w:pPr>
    </w:p>
    <w:p w14:paraId="58D66126" w14:textId="34424AD0" w:rsidR="001F453D" w:rsidRPr="009E0F6F" w:rsidRDefault="00B927AF" w:rsidP="00057842">
      <w:pPr>
        <w:pStyle w:val="ListParagraph"/>
        <w:ind w:left="1080"/>
        <w:rPr>
          <w:sz w:val="24"/>
          <w:szCs w:val="24"/>
        </w:rPr>
      </w:pPr>
      <w:r w:rsidRPr="009E0F6F">
        <w:rPr>
          <w:sz w:val="24"/>
          <w:szCs w:val="24"/>
        </w:rPr>
        <w:t>The right to use any ITD right-of-way</w:t>
      </w:r>
      <w:r w:rsidR="001F453D" w:rsidRPr="009E0F6F">
        <w:rPr>
          <w:sz w:val="24"/>
          <w:szCs w:val="24"/>
        </w:rPr>
        <w:t xml:space="preserve"> and all other rights and privileges shall be subordinate to the rights of ITD for transportation purposes within the Permitted Area. The Company’s right to install, place, mount, operate, modify, maintain, upgrade, and replace a </w:t>
      </w:r>
      <w:r w:rsidR="00582B0B">
        <w:rPr>
          <w:sz w:val="24"/>
          <w:szCs w:val="24"/>
        </w:rPr>
        <w:t>Broadband Infrastructure</w:t>
      </w:r>
      <w:r w:rsidR="001F453D" w:rsidRPr="009E0F6F">
        <w:rPr>
          <w:sz w:val="24"/>
          <w:szCs w:val="24"/>
        </w:rPr>
        <w:t xml:space="preserve">, or to remove a </w:t>
      </w:r>
      <w:r w:rsidR="00582B0B">
        <w:rPr>
          <w:sz w:val="24"/>
          <w:szCs w:val="24"/>
        </w:rPr>
        <w:t>Broadband Infrastructure</w:t>
      </w:r>
      <w:r w:rsidR="001F453D" w:rsidRPr="009E0F6F">
        <w:rPr>
          <w:sz w:val="24"/>
          <w:szCs w:val="24"/>
        </w:rPr>
        <w:t xml:space="preserve">, shall be subject to such rights as ITD may have to require the removal or relocation of any subject </w:t>
      </w:r>
      <w:r w:rsidR="00582B0B">
        <w:rPr>
          <w:sz w:val="24"/>
          <w:szCs w:val="24"/>
        </w:rPr>
        <w:t>Broadband Infrastructure</w:t>
      </w:r>
      <w:r w:rsidR="001F453D" w:rsidRPr="009E0F6F">
        <w:rPr>
          <w:sz w:val="24"/>
          <w:szCs w:val="24"/>
        </w:rPr>
        <w:t xml:space="preserve"> at the sole expense of the Company</w:t>
      </w:r>
      <w:r w:rsidR="00A94589" w:rsidRPr="009E0F6F">
        <w:rPr>
          <w:sz w:val="24"/>
          <w:szCs w:val="24"/>
        </w:rPr>
        <w:t>.</w:t>
      </w:r>
    </w:p>
    <w:p w14:paraId="3359DC80" w14:textId="77777777" w:rsidR="001F453D" w:rsidRPr="009E0F6F" w:rsidRDefault="001F453D" w:rsidP="00057842">
      <w:pPr>
        <w:pStyle w:val="ListParagraph"/>
        <w:ind w:left="1080"/>
        <w:rPr>
          <w:sz w:val="24"/>
          <w:szCs w:val="24"/>
        </w:rPr>
      </w:pPr>
    </w:p>
    <w:p w14:paraId="196CF158" w14:textId="77777777" w:rsidR="00B927AF" w:rsidRPr="009E0F6F" w:rsidRDefault="001F453D" w:rsidP="00057842">
      <w:pPr>
        <w:pStyle w:val="ListParagraph"/>
        <w:ind w:left="1080"/>
        <w:rPr>
          <w:sz w:val="24"/>
          <w:szCs w:val="24"/>
        </w:rPr>
      </w:pPr>
      <w:r w:rsidRPr="009E0F6F">
        <w:rPr>
          <w:sz w:val="24"/>
          <w:szCs w:val="24"/>
        </w:rPr>
        <w:t>The ITD right</w:t>
      </w:r>
      <w:r w:rsidR="001A17BB" w:rsidRPr="009E0F6F">
        <w:rPr>
          <w:sz w:val="24"/>
          <w:szCs w:val="24"/>
        </w:rPr>
        <w:t>s</w:t>
      </w:r>
      <w:r w:rsidRPr="009E0F6F">
        <w:rPr>
          <w:sz w:val="24"/>
          <w:szCs w:val="24"/>
        </w:rPr>
        <w:t>-of-way shall r</w:t>
      </w:r>
      <w:r w:rsidR="00B927AF" w:rsidRPr="009E0F6F">
        <w:rPr>
          <w:sz w:val="24"/>
          <w:szCs w:val="24"/>
        </w:rPr>
        <w:t>emain subject to all prior and continuing regulatory and proprietary rights and powers of ITD to regulate, govern and use ITD right</w:t>
      </w:r>
      <w:r w:rsidR="001A17BB" w:rsidRPr="009E0F6F">
        <w:rPr>
          <w:sz w:val="24"/>
          <w:szCs w:val="24"/>
        </w:rPr>
        <w:t>s</w:t>
      </w:r>
      <w:r w:rsidR="00B927AF" w:rsidRPr="009E0F6F">
        <w:rPr>
          <w:sz w:val="24"/>
          <w:szCs w:val="24"/>
        </w:rPr>
        <w:t>-of-way, as well as any existing encumbrances, deeds, covenants, restrictions, easements, dedications and other claims of title that may affect ITD right</w:t>
      </w:r>
      <w:r w:rsidR="001A17BB" w:rsidRPr="009E0F6F">
        <w:rPr>
          <w:sz w:val="24"/>
          <w:szCs w:val="24"/>
        </w:rPr>
        <w:t>s</w:t>
      </w:r>
      <w:r w:rsidR="00B927AF" w:rsidRPr="009E0F6F">
        <w:rPr>
          <w:sz w:val="24"/>
          <w:szCs w:val="24"/>
        </w:rPr>
        <w:t>-of-way.</w:t>
      </w:r>
    </w:p>
    <w:p w14:paraId="03738474" w14:textId="77777777" w:rsidR="00420E0B" w:rsidRPr="009E0F6F" w:rsidRDefault="00420E0B" w:rsidP="00057842">
      <w:pPr>
        <w:pStyle w:val="ListParagraph"/>
        <w:ind w:left="1080"/>
        <w:rPr>
          <w:sz w:val="24"/>
          <w:szCs w:val="24"/>
        </w:rPr>
      </w:pPr>
    </w:p>
    <w:p w14:paraId="01AD148F" w14:textId="43D49A90" w:rsidR="00420E0B" w:rsidRDefault="00420E0B" w:rsidP="00420E0B">
      <w:pPr>
        <w:pStyle w:val="ListParagraph"/>
        <w:ind w:left="1080"/>
        <w:rPr>
          <w:sz w:val="24"/>
          <w:szCs w:val="24"/>
        </w:rPr>
      </w:pPr>
      <w:r w:rsidRPr="009E0F6F">
        <w:rPr>
          <w:sz w:val="24"/>
          <w:szCs w:val="24"/>
        </w:rPr>
        <w:t xml:space="preserve">ITD does not have deeded title to all right-of-way corridors </w:t>
      </w:r>
      <w:r w:rsidR="00C170F7">
        <w:rPr>
          <w:sz w:val="24"/>
          <w:szCs w:val="24"/>
        </w:rPr>
        <w:t>comprising</w:t>
      </w:r>
      <w:r w:rsidR="00C170F7" w:rsidRPr="009E0F6F">
        <w:rPr>
          <w:sz w:val="24"/>
          <w:szCs w:val="24"/>
        </w:rPr>
        <w:t xml:space="preserve"> </w:t>
      </w:r>
      <w:r w:rsidRPr="009E0F6F">
        <w:rPr>
          <w:sz w:val="24"/>
          <w:szCs w:val="24"/>
        </w:rPr>
        <w:t xml:space="preserve">the highway system. Some segments of the highway system operated by ITD occupy property by easement. </w:t>
      </w:r>
      <w:r w:rsidR="00CD3152" w:rsidRPr="00CD3152">
        <w:rPr>
          <w:sz w:val="24"/>
          <w:szCs w:val="24"/>
        </w:rPr>
        <w:t xml:space="preserve">Utility facilities wishing to locate on or across highways for which all deeded rights have not been obtained (such as through National Forest System lands, U.S. Bureau of Land Management lands, lands owned or managed by a Tribe or within the boundaries of a Tribal Reservation, Railroad property, etc.) shall acquire approval to use the rights-of-way for non-highway purposes from the appropriate entity having </w:t>
      </w:r>
      <w:r w:rsidR="00BF6EC3">
        <w:rPr>
          <w:sz w:val="24"/>
          <w:szCs w:val="24"/>
        </w:rPr>
        <w:t xml:space="preserve">jurisdiction </w:t>
      </w:r>
      <w:r w:rsidR="00CD3152" w:rsidRPr="00CD3152">
        <w:rPr>
          <w:sz w:val="24"/>
          <w:szCs w:val="24"/>
        </w:rPr>
        <w:t>of the property prior to issuance of a Permit</w:t>
      </w:r>
      <w:r w:rsidR="00C170F7">
        <w:rPr>
          <w:sz w:val="24"/>
          <w:szCs w:val="24"/>
        </w:rPr>
        <w:t xml:space="preserve"> by ITD</w:t>
      </w:r>
      <w:r w:rsidR="00CD3152" w:rsidRPr="00CD3152">
        <w:rPr>
          <w:sz w:val="24"/>
          <w:szCs w:val="24"/>
        </w:rPr>
        <w:t>.</w:t>
      </w:r>
      <w:r w:rsidR="00CD3152">
        <w:rPr>
          <w:sz w:val="24"/>
          <w:szCs w:val="24"/>
        </w:rPr>
        <w:t xml:space="preserve"> </w:t>
      </w:r>
      <w:r w:rsidRPr="009E0F6F">
        <w:rPr>
          <w:sz w:val="24"/>
          <w:szCs w:val="24"/>
        </w:rPr>
        <w:t xml:space="preserve">The Company must enter into agreements and/or meet requirements stipulated by the underlying fee owners of the right of way. In some cases, additional permits </w:t>
      </w:r>
      <w:r w:rsidRPr="009E0F6F">
        <w:rPr>
          <w:sz w:val="24"/>
          <w:szCs w:val="24"/>
        </w:rPr>
        <w:lastRenderedPageBreak/>
        <w:t>may be required by owners or agencies having jurisdiction over the rights of way the highway occupies.</w:t>
      </w:r>
    </w:p>
    <w:p w14:paraId="3B6506DC" w14:textId="558DCDFA" w:rsidR="001F453D" w:rsidRDefault="00D10F86" w:rsidP="00D10F86">
      <w:pPr>
        <w:pStyle w:val="ListParagraph"/>
        <w:numPr>
          <w:ilvl w:val="0"/>
          <w:numId w:val="1"/>
        </w:numPr>
        <w:rPr>
          <w:sz w:val="24"/>
          <w:szCs w:val="24"/>
        </w:rPr>
      </w:pPr>
      <w:r w:rsidRPr="009E0F6F">
        <w:rPr>
          <w:sz w:val="24"/>
          <w:szCs w:val="24"/>
        </w:rPr>
        <w:t xml:space="preserve">Access. The Company may access the Permitted Area to install, place, mount, operate, modify, maintain, upgrade, inspect, </w:t>
      </w:r>
      <w:r w:rsidR="00664639" w:rsidRPr="009E0F6F">
        <w:rPr>
          <w:sz w:val="24"/>
          <w:szCs w:val="24"/>
        </w:rPr>
        <w:t>remove,</w:t>
      </w:r>
      <w:r w:rsidRPr="009E0F6F">
        <w:rPr>
          <w:sz w:val="24"/>
          <w:szCs w:val="24"/>
        </w:rPr>
        <w:t xml:space="preserve"> and replace a </w:t>
      </w:r>
      <w:r w:rsidR="00582B0B">
        <w:rPr>
          <w:sz w:val="24"/>
          <w:szCs w:val="24"/>
        </w:rPr>
        <w:t>Broadband Infrastructure</w:t>
      </w:r>
      <w:r w:rsidRPr="009E0F6F">
        <w:rPr>
          <w:sz w:val="24"/>
          <w:szCs w:val="24"/>
        </w:rPr>
        <w:t xml:space="preserve"> in accordance with the Agreement and any Permits issued. Access to the Permitted Area shall comply with all </w:t>
      </w:r>
      <w:r w:rsidR="00C170F7">
        <w:rPr>
          <w:sz w:val="24"/>
          <w:szCs w:val="24"/>
        </w:rPr>
        <w:t>P</w:t>
      </w:r>
      <w:r w:rsidRPr="009E0F6F">
        <w:rPr>
          <w:sz w:val="24"/>
          <w:szCs w:val="24"/>
        </w:rPr>
        <w:t>ermit requirements.</w:t>
      </w:r>
    </w:p>
    <w:p w14:paraId="5B71AE37" w14:textId="572C23D5" w:rsidR="00AD34A1" w:rsidRDefault="00C170F7" w:rsidP="00992394">
      <w:pPr>
        <w:pStyle w:val="ListParagraph"/>
        <w:numPr>
          <w:ilvl w:val="0"/>
          <w:numId w:val="1"/>
        </w:numPr>
        <w:rPr>
          <w:sz w:val="24"/>
          <w:szCs w:val="24"/>
        </w:rPr>
      </w:pPr>
      <w:r>
        <w:rPr>
          <w:sz w:val="24"/>
          <w:szCs w:val="24"/>
        </w:rPr>
        <w:t>ITD</w:t>
      </w:r>
      <w:r w:rsidR="00992394" w:rsidRPr="00992394">
        <w:rPr>
          <w:sz w:val="24"/>
          <w:szCs w:val="24"/>
        </w:rPr>
        <w:t xml:space="preserve"> may deny the installation of </w:t>
      </w:r>
      <w:r>
        <w:rPr>
          <w:sz w:val="24"/>
          <w:szCs w:val="24"/>
        </w:rPr>
        <w:t>B</w:t>
      </w:r>
      <w:r w:rsidR="00992394" w:rsidRPr="00992394">
        <w:rPr>
          <w:sz w:val="24"/>
          <w:szCs w:val="24"/>
        </w:rPr>
        <w:t xml:space="preserve">roadband </w:t>
      </w:r>
      <w:r>
        <w:rPr>
          <w:sz w:val="24"/>
          <w:szCs w:val="24"/>
        </w:rPr>
        <w:t>I</w:t>
      </w:r>
      <w:r w:rsidR="00992394" w:rsidRPr="00992394">
        <w:rPr>
          <w:sz w:val="24"/>
          <w:szCs w:val="24"/>
        </w:rPr>
        <w:t>nfrastructure if the installation hinders or obstructs highway construction, maintenance, or operational safety, is contrary to statute or rule, or unduly delays or interferes with construction, maintenance, joint trenching projects, or the repair or construction of water, wastewater, electrical, or gas line facilities.</w:t>
      </w:r>
    </w:p>
    <w:p w14:paraId="7AC588BB" w14:textId="2FCBEFE5" w:rsidR="00DF1B09" w:rsidRPr="00AD34A1" w:rsidRDefault="00C170F7" w:rsidP="00992394">
      <w:pPr>
        <w:pStyle w:val="ListParagraph"/>
        <w:numPr>
          <w:ilvl w:val="0"/>
          <w:numId w:val="1"/>
        </w:numPr>
        <w:rPr>
          <w:sz w:val="24"/>
          <w:szCs w:val="24"/>
        </w:rPr>
      </w:pPr>
      <w:r>
        <w:rPr>
          <w:sz w:val="24"/>
          <w:szCs w:val="24"/>
        </w:rPr>
        <w:t>ITD</w:t>
      </w:r>
      <w:r w:rsidR="00DF1B09" w:rsidRPr="00AD34A1">
        <w:rPr>
          <w:sz w:val="24"/>
          <w:szCs w:val="24"/>
        </w:rPr>
        <w:t xml:space="preserve"> may not grant any longitudinal access that results in a significant compromise of the safe, efficient, and convenient use of a highway for the traveling public.</w:t>
      </w:r>
    </w:p>
    <w:p w14:paraId="7AF91D79" w14:textId="06F08175" w:rsidR="00B927AF" w:rsidRPr="00AF0D85" w:rsidRDefault="00D10F86" w:rsidP="00AF0D85">
      <w:pPr>
        <w:pStyle w:val="Heading2"/>
        <w:rPr>
          <w:sz w:val="28"/>
          <w:szCs w:val="28"/>
        </w:rPr>
      </w:pPr>
      <w:bookmarkStart w:id="4" w:name="_Toc104899992"/>
      <w:r w:rsidRPr="00AF0D85">
        <w:rPr>
          <w:sz w:val="28"/>
          <w:szCs w:val="28"/>
        </w:rPr>
        <w:t>SECTION 2.</w:t>
      </w:r>
      <w:r w:rsidR="00AF0D85" w:rsidRPr="00AF0D85">
        <w:rPr>
          <w:sz w:val="28"/>
          <w:szCs w:val="28"/>
        </w:rPr>
        <w:t xml:space="preserve">  </w:t>
      </w:r>
      <w:r w:rsidRPr="00AF0D85">
        <w:rPr>
          <w:sz w:val="28"/>
          <w:szCs w:val="28"/>
        </w:rPr>
        <w:t>TERM</w:t>
      </w:r>
      <w:bookmarkEnd w:id="4"/>
    </w:p>
    <w:p w14:paraId="18DBC387" w14:textId="3574AA50" w:rsidR="00704D00" w:rsidRPr="00664639" w:rsidRDefault="00D10F86" w:rsidP="00664639">
      <w:pPr>
        <w:pStyle w:val="ListParagraph"/>
        <w:numPr>
          <w:ilvl w:val="0"/>
          <w:numId w:val="3"/>
        </w:numPr>
        <w:rPr>
          <w:sz w:val="32"/>
        </w:rPr>
      </w:pPr>
      <w:r w:rsidRPr="00F713CF">
        <w:rPr>
          <w:sz w:val="24"/>
          <w:szCs w:val="24"/>
        </w:rPr>
        <w:t xml:space="preserve">Term of Agreement. This Agreement is valid for a period of </w:t>
      </w:r>
      <w:r w:rsidR="00582B0B">
        <w:rPr>
          <w:sz w:val="24"/>
          <w:szCs w:val="24"/>
        </w:rPr>
        <w:t>2</w:t>
      </w:r>
      <w:r w:rsidRPr="00F713CF">
        <w:rPr>
          <w:sz w:val="24"/>
          <w:szCs w:val="24"/>
        </w:rPr>
        <w:t>0 years from the Effective Date of the Agreement subject to applicable requirements, with ITD and the Company having the opt</w:t>
      </w:r>
      <w:r w:rsidR="004E3FD7" w:rsidRPr="00F713CF">
        <w:rPr>
          <w:sz w:val="24"/>
          <w:szCs w:val="24"/>
        </w:rPr>
        <w:t xml:space="preserve">ion to renew the </w:t>
      </w:r>
      <w:r w:rsidR="00675CFA">
        <w:rPr>
          <w:sz w:val="24"/>
          <w:szCs w:val="24"/>
        </w:rPr>
        <w:t>Agreement for additional period</w:t>
      </w:r>
      <w:r w:rsidR="004E3FD7" w:rsidRPr="00F713CF">
        <w:rPr>
          <w:sz w:val="24"/>
          <w:szCs w:val="24"/>
        </w:rPr>
        <w:t xml:space="preserve"> of </w:t>
      </w:r>
      <w:r w:rsidR="00582B0B">
        <w:rPr>
          <w:sz w:val="24"/>
          <w:szCs w:val="24"/>
        </w:rPr>
        <w:t>5</w:t>
      </w:r>
      <w:r w:rsidR="004E3FD7" w:rsidRPr="00F713CF">
        <w:rPr>
          <w:sz w:val="24"/>
          <w:szCs w:val="24"/>
        </w:rPr>
        <w:t xml:space="preserve"> years provided there is no basis for denial of an extension or termination. Company and ITD will collectively review the Agreement prior to the expiration of the current term. If the Parties agree to extend the expiration date of the Agreement, the Parties will amend the Agreement.</w:t>
      </w:r>
    </w:p>
    <w:p w14:paraId="41E8C2D2" w14:textId="0A62E4F9" w:rsidR="00B979D1" w:rsidRPr="00AF0D85" w:rsidRDefault="00B979D1" w:rsidP="00AF0D85">
      <w:pPr>
        <w:pStyle w:val="Heading2"/>
        <w:rPr>
          <w:sz w:val="28"/>
          <w:szCs w:val="28"/>
        </w:rPr>
      </w:pPr>
      <w:bookmarkStart w:id="5" w:name="_Toc104899993"/>
      <w:r w:rsidRPr="00AF0D85">
        <w:rPr>
          <w:sz w:val="28"/>
          <w:szCs w:val="28"/>
        </w:rPr>
        <w:t>SECTION 3. FEES AND RATES</w:t>
      </w:r>
      <w:bookmarkEnd w:id="5"/>
    </w:p>
    <w:p w14:paraId="4ACB459F" w14:textId="2BB69E33" w:rsidR="00582B0B" w:rsidRPr="00582B0B" w:rsidRDefault="00256D2D" w:rsidP="00582B0B">
      <w:pPr>
        <w:ind w:left="720"/>
        <w:rPr>
          <w:sz w:val="24"/>
          <w:szCs w:val="24"/>
        </w:rPr>
      </w:pPr>
      <w:r>
        <w:rPr>
          <w:sz w:val="24"/>
          <w:szCs w:val="24"/>
        </w:rPr>
        <w:t>A</w:t>
      </w:r>
      <w:r w:rsidR="00582B0B" w:rsidRPr="00582B0B">
        <w:rPr>
          <w:sz w:val="24"/>
          <w:szCs w:val="24"/>
        </w:rPr>
        <w:t xml:space="preserve"> Permit shall not be processed until all applicable permit fees are received. Fees for permits are not refundable. Permit fees shall be as follows:</w:t>
      </w:r>
    </w:p>
    <w:p w14:paraId="733AB24F" w14:textId="77777777" w:rsidR="00582B0B" w:rsidRPr="00582B0B" w:rsidRDefault="00582B0B" w:rsidP="00582B0B">
      <w:pPr>
        <w:numPr>
          <w:ilvl w:val="0"/>
          <w:numId w:val="30"/>
        </w:numPr>
        <w:rPr>
          <w:sz w:val="24"/>
          <w:szCs w:val="24"/>
        </w:rPr>
      </w:pPr>
      <w:r w:rsidRPr="00582B0B">
        <w:rPr>
          <w:sz w:val="24"/>
          <w:szCs w:val="24"/>
        </w:rPr>
        <w:t>Non-Interstate: new, modify or relocated, fifty dollars ($50).</w:t>
      </w:r>
    </w:p>
    <w:p w14:paraId="2DD780D4" w14:textId="77777777" w:rsidR="00582B0B" w:rsidRPr="00582B0B" w:rsidRDefault="00582B0B" w:rsidP="00582B0B">
      <w:pPr>
        <w:numPr>
          <w:ilvl w:val="0"/>
          <w:numId w:val="30"/>
        </w:numPr>
        <w:tabs>
          <w:tab w:val="num" w:pos="1080"/>
        </w:tabs>
        <w:rPr>
          <w:sz w:val="24"/>
          <w:szCs w:val="24"/>
        </w:rPr>
      </w:pPr>
      <w:r w:rsidRPr="00582B0B">
        <w:rPr>
          <w:sz w:val="24"/>
          <w:szCs w:val="24"/>
        </w:rPr>
        <w:t>Interstate: new, modify or relocated, fees will be addressed at the time of application.</w:t>
      </w:r>
    </w:p>
    <w:p w14:paraId="09BA5385" w14:textId="1D16E91B" w:rsidR="009710F2" w:rsidRPr="00582B0B" w:rsidRDefault="00582B0B" w:rsidP="00582B0B">
      <w:pPr>
        <w:numPr>
          <w:ilvl w:val="0"/>
          <w:numId w:val="30"/>
        </w:numPr>
        <w:tabs>
          <w:tab w:val="num" w:pos="1080"/>
        </w:tabs>
        <w:rPr>
          <w:sz w:val="24"/>
          <w:szCs w:val="24"/>
        </w:rPr>
      </w:pPr>
      <w:r w:rsidRPr="00582B0B">
        <w:rPr>
          <w:sz w:val="24"/>
          <w:szCs w:val="24"/>
        </w:rPr>
        <w:t xml:space="preserve">Interstate &amp; Non-Interstate: emergency repair without change in location, </w:t>
      </w:r>
      <w:r w:rsidR="009710F2">
        <w:rPr>
          <w:sz w:val="24"/>
          <w:szCs w:val="24"/>
        </w:rPr>
        <w:t>n</w:t>
      </w:r>
      <w:r w:rsidRPr="00582B0B">
        <w:rPr>
          <w:sz w:val="24"/>
          <w:szCs w:val="24"/>
        </w:rPr>
        <w:t xml:space="preserve">o </w:t>
      </w:r>
      <w:r w:rsidR="009710F2">
        <w:rPr>
          <w:sz w:val="24"/>
          <w:szCs w:val="24"/>
        </w:rPr>
        <w:t>c</w:t>
      </w:r>
      <w:r w:rsidRPr="00582B0B">
        <w:rPr>
          <w:sz w:val="24"/>
          <w:szCs w:val="24"/>
        </w:rPr>
        <w:t>harge.</w:t>
      </w:r>
    </w:p>
    <w:p w14:paraId="5C99952B" w14:textId="73E4B5D1" w:rsidR="00E45B7F" w:rsidRPr="009710F2" w:rsidRDefault="00582B0B" w:rsidP="00664639">
      <w:pPr>
        <w:numPr>
          <w:ilvl w:val="0"/>
          <w:numId w:val="30"/>
        </w:numPr>
        <w:tabs>
          <w:tab w:val="num" w:pos="1080"/>
        </w:tabs>
        <w:rPr>
          <w:sz w:val="24"/>
          <w:szCs w:val="24"/>
        </w:rPr>
      </w:pPr>
      <w:r w:rsidRPr="009710F2">
        <w:rPr>
          <w:sz w:val="24"/>
          <w:szCs w:val="24"/>
        </w:rPr>
        <w:t>ITD highway project</w:t>
      </w:r>
      <w:r w:rsidR="009710F2" w:rsidRPr="009710F2">
        <w:rPr>
          <w:sz w:val="24"/>
          <w:szCs w:val="24"/>
        </w:rPr>
        <w:t>s requiring modification or relocation on Interstate &amp; Non-Interstate:</w:t>
      </w:r>
      <w:r w:rsidRPr="009710F2">
        <w:rPr>
          <w:sz w:val="24"/>
          <w:szCs w:val="24"/>
        </w:rPr>
        <w:t xml:space="preserve"> </w:t>
      </w:r>
      <w:r w:rsidR="009710F2" w:rsidRPr="009710F2">
        <w:rPr>
          <w:sz w:val="24"/>
          <w:szCs w:val="24"/>
        </w:rPr>
        <w:t>n</w:t>
      </w:r>
      <w:r w:rsidRPr="009710F2">
        <w:rPr>
          <w:sz w:val="24"/>
          <w:szCs w:val="24"/>
        </w:rPr>
        <w:t xml:space="preserve">o </w:t>
      </w:r>
      <w:r w:rsidR="009710F2" w:rsidRPr="009710F2">
        <w:rPr>
          <w:sz w:val="24"/>
          <w:szCs w:val="24"/>
        </w:rPr>
        <w:t>c</w:t>
      </w:r>
      <w:r w:rsidRPr="009710F2">
        <w:rPr>
          <w:sz w:val="24"/>
          <w:szCs w:val="24"/>
        </w:rPr>
        <w:t>harge.</w:t>
      </w:r>
    </w:p>
    <w:p w14:paraId="05C17F28" w14:textId="44D0435E" w:rsidR="0060413A" w:rsidRPr="00E45B7F" w:rsidRDefault="0060413A" w:rsidP="00664639">
      <w:pPr>
        <w:ind w:left="720"/>
        <w:rPr>
          <w:sz w:val="24"/>
          <w:szCs w:val="24"/>
        </w:rPr>
      </w:pPr>
      <w:r w:rsidRPr="00E45B7F">
        <w:rPr>
          <w:sz w:val="24"/>
          <w:szCs w:val="24"/>
        </w:rPr>
        <w:t xml:space="preserve">Costs paid for a </w:t>
      </w:r>
      <w:r w:rsidR="009710F2">
        <w:rPr>
          <w:sz w:val="24"/>
          <w:szCs w:val="24"/>
        </w:rPr>
        <w:t>P</w:t>
      </w:r>
      <w:r w:rsidRPr="00E45B7F">
        <w:rPr>
          <w:sz w:val="24"/>
          <w:szCs w:val="24"/>
        </w:rPr>
        <w:t xml:space="preserve">ermit application will be forfeited in the event the </w:t>
      </w:r>
      <w:r w:rsidR="009710F2">
        <w:rPr>
          <w:sz w:val="24"/>
          <w:szCs w:val="24"/>
        </w:rPr>
        <w:t>P</w:t>
      </w:r>
      <w:r w:rsidRPr="00E45B7F">
        <w:rPr>
          <w:sz w:val="24"/>
          <w:szCs w:val="24"/>
        </w:rPr>
        <w:t xml:space="preserve">ermit is denied. Resubmittal of an application to address the reasons for denial will be considered a new </w:t>
      </w:r>
      <w:r w:rsidR="009710F2">
        <w:rPr>
          <w:sz w:val="24"/>
          <w:szCs w:val="24"/>
        </w:rPr>
        <w:t>P</w:t>
      </w:r>
      <w:r w:rsidRPr="00E45B7F">
        <w:rPr>
          <w:sz w:val="24"/>
          <w:szCs w:val="24"/>
        </w:rPr>
        <w:t xml:space="preserve">ermit and the full costs associated with a new </w:t>
      </w:r>
      <w:r w:rsidR="009710F2">
        <w:rPr>
          <w:sz w:val="24"/>
          <w:szCs w:val="24"/>
        </w:rPr>
        <w:t>P</w:t>
      </w:r>
      <w:r w:rsidRPr="00E45B7F">
        <w:rPr>
          <w:sz w:val="24"/>
          <w:szCs w:val="24"/>
        </w:rPr>
        <w:t xml:space="preserve">ermit application will apply. </w:t>
      </w:r>
    </w:p>
    <w:p w14:paraId="4B36DF37" w14:textId="1ABBE9B6" w:rsidR="008C1A1B" w:rsidRPr="00AF0D85" w:rsidRDefault="008C1A1B" w:rsidP="00AF0D85">
      <w:pPr>
        <w:pStyle w:val="Heading2"/>
        <w:rPr>
          <w:sz w:val="28"/>
          <w:szCs w:val="28"/>
        </w:rPr>
      </w:pPr>
      <w:bookmarkStart w:id="6" w:name="_Toc104899994"/>
      <w:r w:rsidRPr="00AF0D85">
        <w:rPr>
          <w:sz w:val="28"/>
          <w:szCs w:val="28"/>
        </w:rPr>
        <w:lastRenderedPageBreak/>
        <w:t xml:space="preserve">SECTION </w:t>
      </w:r>
      <w:r w:rsidR="00BE13BB" w:rsidRPr="00AF0D85">
        <w:rPr>
          <w:sz w:val="28"/>
          <w:szCs w:val="28"/>
        </w:rPr>
        <w:t>4</w:t>
      </w:r>
      <w:r w:rsidRPr="00AF0D85">
        <w:rPr>
          <w:sz w:val="28"/>
          <w:szCs w:val="28"/>
        </w:rPr>
        <w:t>. RIGHT TO USE ONLY DESIGNATED ITD RIGHT-OF-WAY; COMPANY TO PAY ALL COSTS</w:t>
      </w:r>
      <w:bookmarkEnd w:id="6"/>
    </w:p>
    <w:p w14:paraId="131E228A" w14:textId="77777777" w:rsidR="008C1A1B" w:rsidRPr="00BA731E" w:rsidRDefault="008C1A1B" w:rsidP="008C1A1B">
      <w:pPr>
        <w:spacing w:after="0" w:line="240" w:lineRule="auto"/>
        <w:rPr>
          <w:sz w:val="32"/>
        </w:rPr>
      </w:pPr>
      <w:r w:rsidRPr="00BA731E">
        <w:rPr>
          <w:sz w:val="32"/>
        </w:rPr>
        <w:tab/>
      </w:r>
    </w:p>
    <w:p w14:paraId="061FCEA5" w14:textId="586FD1A4" w:rsidR="008C1A1B" w:rsidRPr="00F713CF" w:rsidRDefault="008C1A1B" w:rsidP="008C1A1B">
      <w:pPr>
        <w:pStyle w:val="ListParagraph"/>
        <w:numPr>
          <w:ilvl w:val="0"/>
          <w:numId w:val="5"/>
        </w:numPr>
        <w:spacing w:after="0" w:line="240" w:lineRule="auto"/>
        <w:rPr>
          <w:sz w:val="24"/>
          <w:szCs w:val="24"/>
        </w:rPr>
      </w:pPr>
      <w:r w:rsidRPr="00F713CF">
        <w:rPr>
          <w:sz w:val="24"/>
          <w:szCs w:val="24"/>
        </w:rPr>
        <w:t>Right to Use Only ITD</w:t>
      </w:r>
      <w:r w:rsidR="00A5254E" w:rsidRPr="00F713CF">
        <w:rPr>
          <w:sz w:val="24"/>
          <w:szCs w:val="24"/>
        </w:rPr>
        <w:t xml:space="preserve"> </w:t>
      </w:r>
      <w:r w:rsidRPr="00F713CF">
        <w:rPr>
          <w:sz w:val="24"/>
          <w:szCs w:val="24"/>
        </w:rPr>
        <w:t xml:space="preserve">Right-of-Way. This Agreement shall not be construed to permit installation, placement, mounting, operating, modifying, maintaining, upgrading, inspecting, </w:t>
      </w:r>
      <w:proofErr w:type="gramStart"/>
      <w:r w:rsidRPr="00F713CF">
        <w:rPr>
          <w:sz w:val="24"/>
          <w:szCs w:val="24"/>
        </w:rPr>
        <w:t>removing</w:t>
      </w:r>
      <w:proofErr w:type="gramEnd"/>
      <w:r w:rsidRPr="00F713CF">
        <w:rPr>
          <w:sz w:val="24"/>
          <w:szCs w:val="24"/>
        </w:rPr>
        <w:t xml:space="preserve"> or replacing a </w:t>
      </w:r>
      <w:r w:rsidR="00582B0B">
        <w:rPr>
          <w:sz w:val="24"/>
          <w:szCs w:val="24"/>
        </w:rPr>
        <w:t>Broadband Infrastructure</w:t>
      </w:r>
      <w:r w:rsidRPr="00F713CF">
        <w:rPr>
          <w:sz w:val="24"/>
          <w:szCs w:val="24"/>
        </w:rPr>
        <w:t xml:space="preserve"> on any right-of-way other than the Permitted Area described in each issued Permit.</w:t>
      </w:r>
    </w:p>
    <w:p w14:paraId="0D474080" w14:textId="592EE270" w:rsidR="008C1A1B" w:rsidRPr="00F713CF" w:rsidRDefault="008C1A1B" w:rsidP="008C1A1B">
      <w:pPr>
        <w:pStyle w:val="ListParagraph"/>
        <w:numPr>
          <w:ilvl w:val="0"/>
          <w:numId w:val="5"/>
        </w:numPr>
        <w:spacing w:after="0" w:line="240" w:lineRule="auto"/>
        <w:rPr>
          <w:sz w:val="24"/>
          <w:szCs w:val="24"/>
        </w:rPr>
      </w:pPr>
      <w:r w:rsidRPr="00F713CF">
        <w:rPr>
          <w:sz w:val="24"/>
          <w:szCs w:val="24"/>
        </w:rPr>
        <w:t xml:space="preserve">All Costs Paid by the Company. The Company shall pay all </w:t>
      </w:r>
      <w:r w:rsidR="00D50CE0" w:rsidRPr="00F713CF">
        <w:rPr>
          <w:sz w:val="24"/>
          <w:szCs w:val="24"/>
        </w:rPr>
        <w:t xml:space="preserve">taxes, </w:t>
      </w:r>
      <w:r w:rsidRPr="00F713CF">
        <w:rPr>
          <w:sz w:val="24"/>
          <w:szCs w:val="24"/>
        </w:rPr>
        <w:t xml:space="preserve">fees, costs, and expenses necessary to install, place, mount, operate, modify, maintain, upgrade, inspect, remove or replace each </w:t>
      </w:r>
      <w:r w:rsidR="00582B0B">
        <w:rPr>
          <w:sz w:val="24"/>
          <w:szCs w:val="24"/>
        </w:rPr>
        <w:t>Broadband Infrastructure</w:t>
      </w:r>
      <w:r w:rsidRPr="00F713CF">
        <w:rPr>
          <w:sz w:val="24"/>
          <w:szCs w:val="24"/>
        </w:rPr>
        <w:t xml:space="preserve"> and all infrastructure necessary for the operation and maintenance of each </w:t>
      </w:r>
      <w:r w:rsidR="00582B0B">
        <w:rPr>
          <w:sz w:val="24"/>
          <w:szCs w:val="24"/>
        </w:rPr>
        <w:t>Broadband Infrastructure</w:t>
      </w:r>
      <w:r w:rsidRPr="00F713CF">
        <w:rPr>
          <w:sz w:val="24"/>
          <w:szCs w:val="24"/>
        </w:rPr>
        <w:t>.</w:t>
      </w:r>
    </w:p>
    <w:p w14:paraId="01821697" w14:textId="7D459D2F" w:rsidR="008C1A1B" w:rsidRPr="00BA731E" w:rsidRDefault="008C1A1B" w:rsidP="008C1A1B">
      <w:pPr>
        <w:pStyle w:val="ListParagraph"/>
        <w:numPr>
          <w:ilvl w:val="0"/>
          <w:numId w:val="5"/>
        </w:numPr>
        <w:spacing w:after="0" w:line="240" w:lineRule="auto"/>
        <w:rPr>
          <w:sz w:val="32"/>
        </w:rPr>
      </w:pPr>
      <w:r w:rsidRPr="00F713CF">
        <w:rPr>
          <w:sz w:val="24"/>
          <w:szCs w:val="24"/>
        </w:rPr>
        <w:t xml:space="preserve">The Company is solely responsible for ensuring any </w:t>
      </w:r>
      <w:r w:rsidR="00582B0B">
        <w:rPr>
          <w:sz w:val="24"/>
          <w:szCs w:val="24"/>
        </w:rPr>
        <w:t>Broadband Infrastructure</w:t>
      </w:r>
      <w:r w:rsidRPr="00F713CF">
        <w:rPr>
          <w:sz w:val="24"/>
          <w:szCs w:val="24"/>
        </w:rPr>
        <w:t xml:space="preserve">, pole, </w:t>
      </w:r>
      <w:proofErr w:type="gramStart"/>
      <w:r w:rsidRPr="00F713CF">
        <w:rPr>
          <w:sz w:val="24"/>
          <w:szCs w:val="24"/>
        </w:rPr>
        <w:t>structure</w:t>
      </w:r>
      <w:proofErr w:type="gramEnd"/>
      <w:r w:rsidRPr="00F713CF">
        <w:rPr>
          <w:sz w:val="24"/>
          <w:szCs w:val="24"/>
        </w:rPr>
        <w:t xml:space="preserve"> or other devise is physically </w:t>
      </w:r>
      <w:r w:rsidR="00BE13BB" w:rsidRPr="00F713CF">
        <w:rPr>
          <w:sz w:val="24"/>
          <w:szCs w:val="24"/>
        </w:rPr>
        <w:t xml:space="preserve">located, in its entirety, on ITD right-of-way within the Permitted Area, and not encroaching on adjoining property. ITD is not responsible for determining definitive right-of-way limits or associated geospatial characteristics. Permit approval does not absolve the Company from identifying the correct location should a </w:t>
      </w:r>
      <w:r w:rsidR="00582B0B">
        <w:rPr>
          <w:sz w:val="24"/>
          <w:szCs w:val="24"/>
        </w:rPr>
        <w:t>Broadband Infrastructure</w:t>
      </w:r>
      <w:r w:rsidR="00BE13BB" w:rsidRPr="00F713CF">
        <w:rPr>
          <w:sz w:val="24"/>
          <w:szCs w:val="24"/>
        </w:rPr>
        <w:t>, pole, structure, or other device be unintentionally or intentionally placed outside of the Permitted Area. The Company shall obtain a professional land survey to determine the exact location of the Permitted Area.</w:t>
      </w:r>
    </w:p>
    <w:p w14:paraId="76A95926" w14:textId="77777777" w:rsidR="00B979D1" w:rsidRPr="00BA731E" w:rsidRDefault="00B979D1" w:rsidP="00C37E63">
      <w:pPr>
        <w:pStyle w:val="Heading2"/>
      </w:pPr>
    </w:p>
    <w:p w14:paraId="59CDECC8" w14:textId="6144A9C9" w:rsidR="00BE13BB" w:rsidRPr="002F2028" w:rsidRDefault="00BE13BB" w:rsidP="00C37E63">
      <w:pPr>
        <w:pStyle w:val="Heading2"/>
        <w:rPr>
          <w:sz w:val="28"/>
          <w:szCs w:val="28"/>
        </w:rPr>
      </w:pPr>
      <w:bookmarkStart w:id="7" w:name="_Toc104899995"/>
      <w:r w:rsidRPr="002F2028">
        <w:rPr>
          <w:sz w:val="28"/>
          <w:szCs w:val="28"/>
        </w:rPr>
        <w:t>SECTION 5.</w:t>
      </w:r>
      <w:r w:rsidR="00C37E63" w:rsidRPr="002F2028">
        <w:rPr>
          <w:sz w:val="28"/>
          <w:szCs w:val="28"/>
        </w:rPr>
        <w:t xml:space="preserve">  </w:t>
      </w:r>
      <w:r w:rsidRPr="002F2028">
        <w:rPr>
          <w:sz w:val="28"/>
          <w:szCs w:val="28"/>
        </w:rPr>
        <w:t>PERMIT</w:t>
      </w:r>
      <w:r w:rsidR="009E4098">
        <w:rPr>
          <w:sz w:val="28"/>
          <w:szCs w:val="28"/>
        </w:rPr>
        <w:t xml:space="preserve"> REQUIREMENTS</w:t>
      </w:r>
      <w:bookmarkEnd w:id="7"/>
    </w:p>
    <w:p w14:paraId="4C01A247" w14:textId="04B535D5" w:rsidR="00BE13BB" w:rsidRPr="002A6314" w:rsidRDefault="00BE13BB" w:rsidP="00BE13BB">
      <w:pPr>
        <w:pStyle w:val="ListParagraph"/>
        <w:numPr>
          <w:ilvl w:val="0"/>
          <w:numId w:val="6"/>
        </w:numPr>
        <w:rPr>
          <w:sz w:val="24"/>
          <w:szCs w:val="24"/>
        </w:rPr>
      </w:pPr>
      <w:r w:rsidRPr="002A6314">
        <w:rPr>
          <w:sz w:val="24"/>
          <w:szCs w:val="24"/>
        </w:rPr>
        <w:t xml:space="preserve">With a fully executed Agreement, the Company is eligible to apply for </w:t>
      </w:r>
      <w:r w:rsidR="00666FE5">
        <w:rPr>
          <w:sz w:val="24"/>
          <w:szCs w:val="24"/>
        </w:rPr>
        <w:t>a Permit</w:t>
      </w:r>
      <w:r w:rsidR="0074386A" w:rsidRPr="002A6314">
        <w:rPr>
          <w:sz w:val="24"/>
          <w:szCs w:val="24"/>
        </w:rPr>
        <w:t>.</w:t>
      </w:r>
      <w:r w:rsidRPr="002A6314">
        <w:rPr>
          <w:sz w:val="24"/>
          <w:szCs w:val="24"/>
        </w:rPr>
        <w:t xml:space="preserve"> In addition to this Agreement, the Company shall comply with all the terms, conditions, and limitations described in each Permit.</w:t>
      </w:r>
    </w:p>
    <w:p w14:paraId="7E1A7DBD" w14:textId="77777777" w:rsidR="00AC2B4D" w:rsidRPr="002A6314" w:rsidRDefault="005A7981" w:rsidP="00BE13BB">
      <w:pPr>
        <w:pStyle w:val="ListParagraph"/>
        <w:numPr>
          <w:ilvl w:val="0"/>
          <w:numId w:val="6"/>
        </w:numPr>
        <w:rPr>
          <w:sz w:val="24"/>
          <w:szCs w:val="24"/>
        </w:rPr>
      </w:pPr>
      <w:r w:rsidRPr="002A6314">
        <w:rPr>
          <w:sz w:val="24"/>
          <w:szCs w:val="24"/>
        </w:rPr>
        <w:t>The Company acknowledges and accept</w:t>
      </w:r>
      <w:r w:rsidR="001F6E27" w:rsidRPr="002A6314">
        <w:rPr>
          <w:sz w:val="24"/>
          <w:szCs w:val="24"/>
        </w:rPr>
        <w:t>s</w:t>
      </w:r>
      <w:r w:rsidRPr="002A6314">
        <w:rPr>
          <w:sz w:val="24"/>
          <w:szCs w:val="24"/>
        </w:rPr>
        <w:t xml:space="preserve"> full responsibility for securing and maintaining all licenses and permits, including the Idaho business license, as applicable and required by law, to engage in business and provide the goods and/or services to be acquired under the terms of this Agreement.</w:t>
      </w:r>
    </w:p>
    <w:p w14:paraId="75BB4DAA" w14:textId="763C8E99" w:rsidR="005A7981" w:rsidRPr="002A6314" w:rsidRDefault="00AC2B4D" w:rsidP="00BE13BB">
      <w:pPr>
        <w:pStyle w:val="ListParagraph"/>
        <w:numPr>
          <w:ilvl w:val="0"/>
          <w:numId w:val="6"/>
        </w:numPr>
        <w:rPr>
          <w:sz w:val="24"/>
          <w:szCs w:val="24"/>
        </w:rPr>
      </w:pPr>
      <w:r w:rsidRPr="002A6314">
        <w:rPr>
          <w:sz w:val="24"/>
          <w:szCs w:val="24"/>
        </w:rPr>
        <w:t>P</w:t>
      </w:r>
      <w:r w:rsidR="00822CD4" w:rsidRPr="002A6314">
        <w:rPr>
          <w:sz w:val="24"/>
          <w:szCs w:val="24"/>
        </w:rPr>
        <w:t>articipation in Dig</w:t>
      </w:r>
      <w:r w:rsidRPr="002A6314">
        <w:rPr>
          <w:sz w:val="24"/>
          <w:szCs w:val="24"/>
        </w:rPr>
        <w:t xml:space="preserve"> </w:t>
      </w:r>
      <w:r w:rsidR="00822CD4" w:rsidRPr="002A6314">
        <w:rPr>
          <w:sz w:val="24"/>
          <w:szCs w:val="24"/>
        </w:rPr>
        <w:t>Line</w:t>
      </w:r>
      <w:r w:rsidRPr="002A6314">
        <w:rPr>
          <w:sz w:val="24"/>
          <w:szCs w:val="24"/>
        </w:rPr>
        <w:t xml:space="preserve"> is required to provide location information for all underground facilities, pursuant to Idaho Code 55-2206</w:t>
      </w:r>
      <w:r w:rsidR="002A6314">
        <w:rPr>
          <w:sz w:val="24"/>
          <w:szCs w:val="24"/>
        </w:rPr>
        <w:t>, Underground Facility Damage Prevention.</w:t>
      </w:r>
    </w:p>
    <w:p w14:paraId="2D9F64BA" w14:textId="7D801A71" w:rsidR="005A7981" w:rsidRPr="002A6314" w:rsidRDefault="005A7981" w:rsidP="00BE13BB">
      <w:pPr>
        <w:pStyle w:val="ListParagraph"/>
        <w:numPr>
          <w:ilvl w:val="0"/>
          <w:numId w:val="6"/>
        </w:numPr>
        <w:rPr>
          <w:sz w:val="24"/>
          <w:szCs w:val="24"/>
        </w:rPr>
      </w:pPr>
      <w:r w:rsidRPr="002A6314">
        <w:rPr>
          <w:sz w:val="24"/>
          <w:szCs w:val="24"/>
        </w:rPr>
        <w:t xml:space="preserve">Prior to the execution of any Permit, ITD shall have the right to review and approve all plans and specifications. ITD shall also have the right to inspect every </w:t>
      </w:r>
      <w:r w:rsidR="00582B0B">
        <w:rPr>
          <w:sz w:val="24"/>
          <w:szCs w:val="24"/>
        </w:rPr>
        <w:t>Broadband Infrastructure</w:t>
      </w:r>
      <w:r w:rsidRPr="002A6314">
        <w:rPr>
          <w:sz w:val="24"/>
          <w:szCs w:val="24"/>
        </w:rPr>
        <w:t xml:space="preserve"> </w:t>
      </w:r>
      <w:r w:rsidR="00B82DB3">
        <w:rPr>
          <w:sz w:val="24"/>
          <w:szCs w:val="24"/>
        </w:rPr>
        <w:t>f</w:t>
      </w:r>
      <w:r w:rsidR="00582B0B">
        <w:rPr>
          <w:sz w:val="24"/>
          <w:szCs w:val="24"/>
        </w:rPr>
        <w:t xml:space="preserve">acility </w:t>
      </w:r>
      <w:r w:rsidRPr="002A6314">
        <w:rPr>
          <w:sz w:val="24"/>
          <w:szCs w:val="24"/>
        </w:rPr>
        <w:t xml:space="preserve">at any time during and after installation. The Company shall not commence installation or alteration of any </w:t>
      </w:r>
      <w:r w:rsidR="00582B0B">
        <w:rPr>
          <w:sz w:val="24"/>
          <w:szCs w:val="24"/>
        </w:rPr>
        <w:t>Broadband Infrastructure</w:t>
      </w:r>
      <w:r w:rsidRPr="002A6314">
        <w:rPr>
          <w:sz w:val="24"/>
          <w:szCs w:val="24"/>
        </w:rPr>
        <w:t xml:space="preserve">, or any portion thereof, until ITD has </w:t>
      </w:r>
      <w:r w:rsidR="0060413A" w:rsidRPr="002A6314">
        <w:rPr>
          <w:sz w:val="24"/>
          <w:szCs w:val="24"/>
        </w:rPr>
        <w:t xml:space="preserve">issued </w:t>
      </w:r>
      <w:r w:rsidRPr="002A6314">
        <w:rPr>
          <w:sz w:val="24"/>
          <w:szCs w:val="24"/>
        </w:rPr>
        <w:t>the Permit and the Company has paid the applicable fees. Approval of plans, specifications, and Permits shall not release the Company from the responsibility for, or the correction of</w:t>
      </w:r>
      <w:r w:rsidR="002F1BF0" w:rsidRPr="002A6314">
        <w:rPr>
          <w:sz w:val="24"/>
          <w:szCs w:val="24"/>
        </w:rPr>
        <w:t>, errors, omissions or other mis</w:t>
      </w:r>
      <w:r w:rsidRPr="002A6314">
        <w:rPr>
          <w:sz w:val="24"/>
          <w:szCs w:val="24"/>
        </w:rPr>
        <w:t>takes that may be contained in the plans, specifications, and/or Permits. The Company shall be resp</w:t>
      </w:r>
      <w:r w:rsidR="002F1BF0" w:rsidRPr="002A6314">
        <w:rPr>
          <w:sz w:val="24"/>
          <w:szCs w:val="24"/>
        </w:rPr>
        <w:t>o</w:t>
      </w:r>
      <w:r w:rsidRPr="002A6314">
        <w:rPr>
          <w:sz w:val="24"/>
          <w:szCs w:val="24"/>
        </w:rPr>
        <w:t>ns</w:t>
      </w:r>
      <w:r w:rsidR="002F1BF0" w:rsidRPr="002A6314">
        <w:rPr>
          <w:sz w:val="24"/>
          <w:szCs w:val="24"/>
        </w:rPr>
        <w:t>i</w:t>
      </w:r>
      <w:r w:rsidRPr="002A6314">
        <w:rPr>
          <w:sz w:val="24"/>
          <w:szCs w:val="24"/>
        </w:rPr>
        <w:t xml:space="preserve">ble </w:t>
      </w:r>
      <w:r w:rsidRPr="002A6314">
        <w:rPr>
          <w:sz w:val="24"/>
          <w:szCs w:val="24"/>
        </w:rPr>
        <w:lastRenderedPageBreak/>
        <w:t xml:space="preserve">for notifying ITD and all other relevant parties immediately </w:t>
      </w:r>
      <w:r w:rsidR="002F1BF0" w:rsidRPr="002A6314">
        <w:rPr>
          <w:sz w:val="24"/>
          <w:szCs w:val="24"/>
        </w:rPr>
        <w:t>upon d</w:t>
      </w:r>
      <w:r w:rsidRPr="002A6314">
        <w:rPr>
          <w:sz w:val="24"/>
          <w:szCs w:val="24"/>
        </w:rPr>
        <w:t>iscovery of such omissions and/or errors.</w:t>
      </w:r>
    </w:p>
    <w:p w14:paraId="3408E724" w14:textId="23F04AF3" w:rsidR="00AD34A1" w:rsidRDefault="002F1BF0" w:rsidP="00AD34A1">
      <w:pPr>
        <w:pStyle w:val="ListParagraph"/>
        <w:numPr>
          <w:ilvl w:val="0"/>
          <w:numId w:val="6"/>
        </w:numPr>
        <w:rPr>
          <w:sz w:val="24"/>
          <w:szCs w:val="24"/>
        </w:rPr>
      </w:pPr>
      <w:r w:rsidRPr="002A6314">
        <w:rPr>
          <w:sz w:val="24"/>
          <w:szCs w:val="24"/>
        </w:rPr>
        <w:t xml:space="preserve">Each </w:t>
      </w:r>
      <w:r w:rsidR="00582B0B">
        <w:rPr>
          <w:sz w:val="24"/>
          <w:szCs w:val="24"/>
        </w:rPr>
        <w:t>Broadband Infrastructure</w:t>
      </w:r>
      <w:r w:rsidRPr="002A6314">
        <w:rPr>
          <w:sz w:val="24"/>
          <w:szCs w:val="24"/>
        </w:rPr>
        <w:t xml:space="preserve"> will be constructed and operational for use by the Company within </w:t>
      </w:r>
      <w:r w:rsidR="00582B0B" w:rsidRPr="00582B0B">
        <w:rPr>
          <w:b/>
          <w:sz w:val="24"/>
          <w:szCs w:val="24"/>
        </w:rPr>
        <w:t>365</w:t>
      </w:r>
      <w:r w:rsidR="00582B0B">
        <w:rPr>
          <w:b/>
          <w:sz w:val="24"/>
          <w:szCs w:val="24"/>
        </w:rPr>
        <w:t xml:space="preserve"> </w:t>
      </w:r>
      <w:r w:rsidRPr="00582B0B">
        <w:rPr>
          <w:sz w:val="24"/>
          <w:szCs w:val="24"/>
        </w:rPr>
        <w:t>days</w:t>
      </w:r>
      <w:r w:rsidRPr="002A6314">
        <w:rPr>
          <w:sz w:val="24"/>
          <w:szCs w:val="24"/>
        </w:rPr>
        <w:t xml:space="preserve"> after ITD issues a Permit. The Company shall provide ITD documentation of the completed construction and operation use within </w:t>
      </w:r>
      <w:r w:rsidR="00D7332B" w:rsidRPr="002A6314">
        <w:rPr>
          <w:sz w:val="24"/>
          <w:szCs w:val="24"/>
        </w:rPr>
        <w:t xml:space="preserve">30 </w:t>
      </w:r>
      <w:r w:rsidRPr="002A6314">
        <w:rPr>
          <w:sz w:val="24"/>
          <w:szCs w:val="24"/>
        </w:rPr>
        <w:t xml:space="preserve">days after each </w:t>
      </w:r>
      <w:r w:rsidR="00582B0B">
        <w:rPr>
          <w:sz w:val="24"/>
          <w:szCs w:val="24"/>
        </w:rPr>
        <w:t>Broadband Infrastructure</w:t>
      </w:r>
      <w:r w:rsidR="00296455">
        <w:rPr>
          <w:sz w:val="24"/>
          <w:szCs w:val="24"/>
        </w:rPr>
        <w:t xml:space="preserve"> facility</w:t>
      </w:r>
      <w:r w:rsidRPr="002A6314">
        <w:rPr>
          <w:sz w:val="24"/>
          <w:szCs w:val="24"/>
        </w:rPr>
        <w:t xml:space="preserve"> is operational. Failure to meet requirements in this area are grounds for Permit and Agreement termination. Any </w:t>
      </w:r>
      <w:r w:rsidR="00582B0B">
        <w:rPr>
          <w:sz w:val="24"/>
          <w:szCs w:val="24"/>
        </w:rPr>
        <w:t>Broadband Infrastructure</w:t>
      </w:r>
      <w:r w:rsidRPr="002A6314">
        <w:rPr>
          <w:sz w:val="24"/>
          <w:szCs w:val="24"/>
        </w:rPr>
        <w:t xml:space="preserve"> installed and operated in any Permitted Area shall meet the requirements </w:t>
      </w:r>
      <w:r w:rsidR="00BA731E" w:rsidRPr="002A6314">
        <w:rPr>
          <w:sz w:val="24"/>
          <w:szCs w:val="24"/>
        </w:rPr>
        <w:t xml:space="preserve">of all applicable laws and regulations for the operation of such facilities. </w:t>
      </w:r>
    </w:p>
    <w:p w14:paraId="1B2FB6AB" w14:textId="6867D5AB" w:rsidR="002F1BF0" w:rsidRPr="00AD34A1" w:rsidRDefault="002F1BF0" w:rsidP="00AD34A1">
      <w:pPr>
        <w:pStyle w:val="ListParagraph"/>
        <w:numPr>
          <w:ilvl w:val="0"/>
          <w:numId w:val="6"/>
        </w:numPr>
        <w:rPr>
          <w:sz w:val="24"/>
          <w:szCs w:val="24"/>
        </w:rPr>
      </w:pPr>
      <w:r w:rsidRPr="00AD34A1">
        <w:rPr>
          <w:sz w:val="24"/>
          <w:szCs w:val="24"/>
        </w:rPr>
        <w:t xml:space="preserve">The Company shall provide ITD as-builts of the constructed </w:t>
      </w:r>
      <w:r w:rsidR="008E0849" w:rsidRPr="00AD34A1">
        <w:rPr>
          <w:sz w:val="24"/>
          <w:szCs w:val="24"/>
        </w:rPr>
        <w:t>Broadband Infrastructure</w:t>
      </w:r>
      <w:r w:rsidRPr="00AD34A1">
        <w:rPr>
          <w:sz w:val="24"/>
          <w:szCs w:val="24"/>
        </w:rPr>
        <w:t xml:space="preserve"> </w:t>
      </w:r>
      <w:r w:rsidR="00B82DB3">
        <w:rPr>
          <w:sz w:val="24"/>
          <w:szCs w:val="24"/>
        </w:rPr>
        <w:t>f</w:t>
      </w:r>
      <w:r w:rsidR="0074386A" w:rsidRPr="00AD34A1">
        <w:rPr>
          <w:sz w:val="24"/>
          <w:szCs w:val="24"/>
        </w:rPr>
        <w:t>acilities. Due</w:t>
      </w:r>
      <w:r w:rsidRPr="00AD34A1">
        <w:rPr>
          <w:sz w:val="24"/>
          <w:szCs w:val="24"/>
        </w:rPr>
        <w:t xml:space="preserve"> to the limited nature of the right-of-way and the importance of using the right-of-way for transportation purposes, speculatio</w:t>
      </w:r>
      <w:r w:rsidR="004765D9" w:rsidRPr="00AD34A1">
        <w:rPr>
          <w:sz w:val="24"/>
          <w:szCs w:val="24"/>
        </w:rPr>
        <w:t>n is prohibited. A</w:t>
      </w:r>
      <w:r w:rsidR="00B2185E">
        <w:rPr>
          <w:sz w:val="24"/>
          <w:szCs w:val="24"/>
        </w:rPr>
        <w:t xml:space="preserve"> Permit</w:t>
      </w:r>
      <w:r w:rsidR="004765D9" w:rsidRPr="00AD34A1">
        <w:rPr>
          <w:sz w:val="24"/>
          <w:szCs w:val="24"/>
        </w:rPr>
        <w:t xml:space="preserve"> application</w:t>
      </w:r>
      <w:r w:rsidRPr="00AD34A1">
        <w:rPr>
          <w:sz w:val="24"/>
          <w:szCs w:val="24"/>
        </w:rPr>
        <w:t xml:space="preserve"> will not be approved for any structure that will not provide service upon completion of construction or </w:t>
      </w:r>
      <w:r w:rsidR="00582B0B" w:rsidRPr="00AD34A1">
        <w:rPr>
          <w:sz w:val="24"/>
          <w:szCs w:val="24"/>
        </w:rPr>
        <w:t>365</w:t>
      </w:r>
      <w:r w:rsidR="004765D9" w:rsidRPr="00AD34A1">
        <w:rPr>
          <w:sz w:val="24"/>
          <w:szCs w:val="24"/>
        </w:rPr>
        <w:t xml:space="preserve"> days after ITD issues a Permit</w:t>
      </w:r>
      <w:r w:rsidRPr="00AD34A1">
        <w:rPr>
          <w:sz w:val="24"/>
          <w:szCs w:val="24"/>
        </w:rPr>
        <w:t>.</w:t>
      </w:r>
    </w:p>
    <w:p w14:paraId="107F8DC6" w14:textId="0D4BAC17" w:rsidR="002F1BF0" w:rsidRPr="00BB469C" w:rsidRDefault="00477424" w:rsidP="002F1BF0">
      <w:pPr>
        <w:pStyle w:val="ListParagraph"/>
        <w:numPr>
          <w:ilvl w:val="0"/>
          <w:numId w:val="6"/>
        </w:numPr>
        <w:rPr>
          <w:sz w:val="24"/>
          <w:szCs w:val="24"/>
        </w:rPr>
      </w:pPr>
      <w:r w:rsidRPr="00BB469C">
        <w:rPr>
          <w:sz w:val="24"/>
          <w:szCs w:val="24"/>
        </w:rPr>
        <w:t>The Company is required t</w:t>
      </w:r>
      <w:r w:rsidR="004E127D" w:rsidRPr="00BB469C">
        <w:rPr>
          <w:sz w:val="24"/>
          <w:szCs w:val="24"/>
        </w:rPr>
        <w:t xml:space="preserve">o apply for </w:t>
      </w:r>
      <w:r w:rsidR="00BA731E" w:rsidRPr="00BB469C">
        <w:rPr>
          <w:sz w:val="24"/>
          <w:szCs w:val="24"/>
        </w:rPr>
        <w:t xml:space="preserve">additional </w:t>
      </w:r>
      <w:r w:rsidR="004E127D" w:rsidRPr="00BB469C">
        <w:rPr>
          <w:sz w:val="24"/>
          <w:szCs w:val="24"/>
        </w:rPr>
        <w:t>Permit</w:t>
      </w:r>
      <w:r w:rsidR="00B2185E">
        <w:rPr>
          <w:sz w:val="24"/>
          <w:szCs w:val="24"/>
        </w:rPr>
        <w:t>s</w:t>
      </w:r>
      <w:r w:rsidR="004E127D" w:rsidRPr="00BB469C">
        <w:rPr>
          <w:sz w:val="24"/>
          <w:szCs w:val="24"/>
        </w:rPr>
        <w:t xml:space="preserve"> for routine</w:t>
      </w:r>
      <w:r w:rsidRPr="00BB469C">
        <w:rPr>
          <w:sz w:val="24"/>
          <w:szCs w:val="24"/>
        </w:rPr>
        <w:t xml:space="preserve"> maintenance or for replacement of a </w:t>
      </w:r>
      <w:r w:rsidR="00582B0B">
        <w:rPr>
          <w:sz w:val="24"/>
          <w:szCs w:val="24"/>
        </w:rPr>
        <w:t>Broadband Infrastructure</w:t>
      </w:r>
      <w:r w:rsidR="00C2307E">
        <w:rPr>
          <w:sz w:val="24"/>
          <w:szCs w:val="24"/>
        </w:rPr>
        <w:t xml:space="preserve">, or </w:t>
      </w:r>
      <w:r w:rsidRPr="00BB469C">
        <w:rPr>
          <w:sz w:val="24"/>
          <w:szCs w:val="24"/>
        </w:rPr>
        <w:t>the work requires excavation or closing of sidewalks or vehicular lanes in a publ</w:t>
      </w:r>
      <w:r w:rsidR="004E127D" w:rsidRPr="00BB469C">
        <w:rPr>
          <w:sz w:val="24"/>
          <w:szCs w:val="24"/>
        </w:rPr>
        <w:t>ic right-of-way, an</w:t>
      </w:r>
      <w:r w:rsidRPr="00BB469C">
        <w:rPr>
          <w:sz w:val="24"/>
          <w:szCs w:val="24"/>
        </w:rPr>
        <w:t xml:space="preserve"> encroachment permit is required</w:t>
      </w:r>
      <w:r w:rsidR="002145A4">
        <w:rPr>
          <w:sz w:val="24"/>
          <w:szCs w:val="24"/>
        </w:rPr>
        <w:t>.  Use F</w:t>
      </w:r>
      <w:r w:rsidR="00EA572A" w:rsidRPr="00BB469C">
        <w:rPr>
          <w:sz w:val="24"/>
          <w:szCs w:val="24"/>
        </w:rPr>
        <w:t xml:space="preserve">orm </w:t>
      </w:r>
      <w:r w:rsidR="00B2185E">
        <w:rPr>
          <w:sz w:val="24"/>
          <w:szCs w:val="24"/>
        </w:rPr>
        <w:t>ITD-</w:t>
      </w:r>
      <w:r w:rsidR="00EA572A" w:rsidRPr="00BB469C">
        <w:rPr>
          <w:sz w:val="24"/>
          <w:szCs w:val="24"/>
        </w:rPr>
        <w:t>211</w:t>
      </w:r>
      <w:r w:rsidR="00582B0B">
        <w:rPr>
          <w:sz w:val="24"/>
          <w:szCs w:val="24"/>
        </w:rPr>
        <w:t>0</w:t>
      </w:r>
      <w:r w:rsidRPr="00BB469C">
        <w:rPr>
          <w:sz w:val="24"/>
          <w:szCs w:val="24"/>
        </w:rPr>
        <w:t>.</w:t>
      </w:r>
    </w:p>
    <w:p w14:paraId="165539E5" w14:textId="77777777" w:rsidR="00477424" w:rsidRPr="00BB469C" w:rsidRDefault="00477424" w:rsidP="00477424">
      <w:pPr>
        <w:pStyle w:val="ListParagraph"/>
        <w:numPr>
          <w:ilvl w:val="0"/>
          <w:numId w:val="6"/>
        </w:numPr>
        <w:rPr>
          <w:sz w:val="24"/>
          <w:szCs w:val="24"/>
        </w:rPr>
      </w:pPr>
      <w:r w:rsidRPr="00BB469C">
        <w:rPr>
          <w:sz w:val="24"/>
          <w:szCs w:val="24"/>
        </w:rPr>
        <w:t>Permit Applications.</w:t>
      </w:r>
    </w:p>
    <w:p w14:paraId="1FF4C079" w14:textId="77BA7C60" w:rsidR="0060413A" w:rsidRPr="00996B63" w:rsidRDefault="00A062B4" w:rsidP="00621CB0">
      <w:pPr>
        <w:pStyle w:val="ListParagraph"/>
        <w:numPr>
          <w:ilvl w:val="0"/>
          <w:numId w:val="7"/>
        </w:numPr>
        <w:rPr>
          <w:sz w:val="24"/>
          <w:szCs w:val="24"/>
        </w:rPr>
      </w:pPr>
      <w:r w:rsidRPr="00996B63">
        <w:rPr>
          <w:sz w:val="24"/>
          <w:szCs w:val="24"/>
        </w:rPr>
        <w:t xml:space="preserve">ITD may deny an application if the </w:t>
      </w:r>
      <w:r w:rsidR="00582B0B">
        <w:rPr>
          <w:sz w:val="24"/>
          <w:szCs w:val="24"/>
        </w:rPr>
        <w:t>Broadband Infrastructure</w:t>
      </w:r>
      <w:r w:rsidRPr="00996B63">
        <w:rPr>
          <w:sz w:val="24"/>
          <w:szCs w:val="24"/>
        </w:rPr>
        <w:t xml:space="preserve"> materially interferes with the safe operations of traffic </w:t>
      </w:r>
      <w:r w:rsidR="00856068" w:rsidRPr="00996B63">
        <w:rPr>
          <w:sz w:val="24"/>
          <w:szCs w:val="24"/>
        </w:rPr>
        <w:t xml:space="preserve">control equipment; interferes with a sightline or a clear zone for transportation or pedestrians; interferes with ADA compliance; does not comply with applicable laws or legal obligations; </w:t>
      </w:r>
      <w:r w:rsidR="00E534D5" w:rsidRPr="00996B63">
        <w:rPr>
          <w:sz w:val="24"/>
          <w:szCs w:val="24"/>
        </w:rPr>
        <w:t>inter</w:t>
      </w:r>
      <w:r w:rsidR="00165DD0" w:rsidRPr="00996B63">
        <w:rPr>
          <w:sz w:val="24"/>
          <w:szCs w:val="24"/>
        </w:rPr>
        <w:t>feres with other permitted uses;</w:t>
      </w:r>
      <w:r w:rsidR="00E534D5" w:rsidRPr="00996B63">
        <w:rPr>
          <w:sz w:val="24"/>
          <w:szCs w:val="24"/>
        </w:rPr>
        <w:t xml:space="preserve"> </w:t>
      </w:r>
      <w:r w:rsidR="00856068" w:rsidRPr="00996B63">
        <w:rPr>
          <w:sz w:val="24"/>
          <w:szCs w:val="24"/>
        </w:rPr>
        <w:t>creates a public health or safety hazard; or obstructs or hinders usual travel or public safety of the right-of-way.</w:t>
      </w:r>
      <w:r w:rsidR="00F31CC8" w:rsidRPr="00996B63">
        <w:rPr>
          <w:sz w:val="24"/>
          <w:szCs w:val="24"/>
        </w:rPr>
        <w:t xml:space="preserve"> The </w:t>
      </w:r>
      <w:r w:rsidR="00B2185E">
        <w:rPr>
          <w:sz w:val="24"/>
          <w:szCs w:val="24"/>
        </w:rPr>
        <w:t>P</w:t>
      </w:r>
      <w:r w:rsidR="00F31CC8" w:rsidRPr="00996B63">
        <w:rPr>
          <w:sz w:val="24"/>
          <w:szCs w:val="24"/>
        </w:rPr>
        <w:t xml:space="preserve">ermit application for each </w:t>
      </w:r>
      <w:r w:rsidR="00B2185E">
        <w:rPr>
          <w:sz w:val="24"/>
          <w:szCs w:val="24"/>
        </w:rPr>
        <w:t>potential Permitted Area</w:t>
      </w:r>
      <w:r w:rsidR="00B2185E" w:rsidRPr="00996B63">
        <w:rPr>
          <w:sz w:val="24"/>
          <w:szCs w:val="24"/>
        </w:rPr>
        <w:t xml:space="preserve"> </w:t>
      </w:r>
      <w:r w:rsidR="00F31CC8" w:rsidRPr="00996B63">
        <w:rPr>
          <w:sz w:val="24"/>
          <w:szCs w:val="24"/>
        </w:rPr>
        <w:t xml:space="preserve">shall specifically identify all features at the site and demonstrate how the proposed </w:t>
      </w:r>
      <w:r w:rsidR="00582B0B">
        <w:rPr>
          <w:sz w:val="24"/>
          <w:szCs w:val="24"/>
        </w:rPr>
        <w:t>Broadband Infrastructure</w:t>
      </w:r>
      <w:r w:rsidR="00F31CC8" w:rsidRPr="00996B63">
        <w:rPr>
          <w:sz w:val="24"/>
          <w:szCs w:val="24"/>
        </w:rPr>
        <w:t xml:space="preserve"> does not interfere </w:t>
      </w:r>
      <w:r w:rsidR="00D56B12" w:rsidRPr="00996B63">
        <w:rPr>
          <w:sz w:val="24"/>
          <w:szCs w:val="24"/>
        </w:rPr>
        <w:t xml:space="preserve">with any other features or operation of the </w:t>
      </w:r>
      <w:r w:rsidR="00847628" w:rsidRPr="00996B63">
        <w:rPr>
          <w:sz w:val="24"/>
          <w:szCs w:val="24"/>
        </w:rPr>
        <w:t>transportation function</w:t>
      </w:r>
      <w:r w:rsidR="00D56B12" w:rsidRPr="00996B63">
        <w:rPr>
          <w:sz w:val="24"/>
          <w:szCs w:val="24"/>
        </w:rPr>
        <w:t>.</w:t>
      </w:r>
      <w:r w:rsidR="00847628" w:rsidRPr="00996B63">
        <w:rPr>
          <w:sz w:val="24"/>
          <w:szCs w:val="24"/>
        </w:rPr>
        <w:t xml:space="preserve"> </w:t>
      </w:r>
      <w:r w:rsidR="00621CB0" w:rsidRPr="00621CB0">
        <w:rPr>
          <w:sz w:val="24"/>
          <w:szCs w:val="24"/>
        </w:rPr>
        <w:t>Note, full ADA compliance must be maintained, allowed variances for necessary transportation related facilities will not apply.</w:t>
      </w:r>
    </w:p>
    <w:p w14:paraId="45350474" w14:textId="77777777" w:rsidR="00996B63" w:rsidRDefault="00E534D5" w:rsidP="00996B63">
      <w:pPr>
        <w:pStyle w:val="ListParagraph"/>
        <w:numPr>
          <w:ilvl w:val="0"/>
          <w:numId w:val="7"/>
        </w:numPr>
        <w:rPr>
          <w:sz w:val="24"/>
          <w:szCs w:val="24"/>
        </w:rPr>
      </w:pPr>
      <w:r w:rsidRPr="00BB469C">
        <w:rPr>
          <w:sz w:val="24"/>
          <w:szCs w:val="24"/>
        </w:rPr>
        <w:t>The terms, conditions and obligations in this Agreement shall be incorporated into each Permit. The failure to comply with the terms and conditions in the Permit and this Agreement shall be grounds to revoke or suspend Permits and this Agreement, including not renewing the Agreement or Permits.</w:t>
      </w:r>
    </w:p>
    <w:p w14:paraId="0039A56B" w14:textId="4E66D570" w:rsidR="00A062B4" w:rsidRPr="00996B63" w:rsidRDefault="00E534D5" w:rsidP="00996B63">
      <w:pPr>
        <w:pStyle w:val="ListParagraph"/>
        <w:numPr>
          <w:ilvl w:val="0"/>
          <w:numId w:val="29"/>
        </w:numPr>
        <w:rPr>
          <w:sz w:val="24"/>
          <w:szCs w:val="24"/>
        </w:rPr>
      </w:pPr>
      <w:r w:rsidRPr="00996B63">
        <w:rPr>
          <w:sz w:val="24"/>
          <w:szCs w:val="24"/>
        </w:rPr>
        <w:t xml:space="preserve">Structural Load Analysis. The Permit application shall include a load analysis </w:t>
      </w:r>
      <w:r w:rsidR="00744AB7">
        <w:rPr>
          <w:sz w:val="24"/>
          <w:szCs w:val="24"/>
        </w:rPr>
        <w:t xml:space="preserve">using the current edition of the American Association of State Highway and Transportation </w:t>
      </w:r>
      <w:r w:rsidR="00744AB7">
        <w:rPr>
          <w:sz w:val="24"/>
          <w:szCs w:val="24"/>
        </w:rPr>
        <w:lastRenderedPageBreak/>
        <w:t xml:space="preserve">Officials (AASHTO) </w:t>
      </w:r>
      <w:r w:rsidR="00744AB7" w:rsidRPr="00744AB7">
        <w:rPr>
          <w:sz w:val="24"/>
          <w:szCs w:val="24"/>
        </w:rPr>
        <w:t>Load and Resistance Factor Design Specification</w:t>
      </w:r>
      <w:r w:rsidR="00744AB7">
        <w:rPr>
          <w:sz w:val="24"/>
          <w:szCs w:val="24"/>
        </w:rPr>
        <w:t>s for Structural Supports for Highway Signs, Luminaires, and Traffic Signals</w:t>
      </w:r>
      <w:r w:rsidR="00744AB7" w:rsidRPr="00744AB7">
        <w:rPr>
          <w:sz w:val="24"/>
          <w:szCs w:val="24"/>
        </w:rPr>
        <w:t xml:space="preserve"> </w:t>
      </w:r>
      <w:r w:rsidRPr="00996B63">
        <w:rPr>
          <w:sz w:val="24"/>
          <w:szCs w:val="24"/>
        </w:rPr>
        <w:t xml:space="preserve">indicating that the structure on which the </w:t>
      </w:r>
      <w:r w:rsidR="00582B0B">
        <w:rPr>
          <w:sz w:val="24"/>
          <w:szCs w:val="24"/>
        </w:rPr>
        <w:t>Broadband Infrastructure</w:t>
      </w:r>
      <w:r w:rsidRPr="00996B63">
        <w:rPr>
          <w:sz w:val="24"/>
          <w:szCs w:val="24"/>
        </w:rPr>
        <w:t xml:space="preserve"> will be mounted will safely support the load.</w:t>
      </w:r>
      <w:r w:rsidR="000C3740" w:rsidRPr="00996B63">
        <w:rPr>
          <w:sz w:val="24"/>
          <w:szCs w:val="24"/>
        </w:rPr>
        <w:t xml:space="preserve"> </w:t>
      </w:r>
      <w:r w:rsidRPr="00996B63">
        <w:rPr>
          <w:sz w:val="24"/>
          <w:szCs w:val="24"/>
        </w:rPr>
        <w:t xml:space="preserve"> </w:t>
      </w:r>
      <w:r w:rsidR="00836A66" w:rsidRPr="00996B63">
        <w:rPr>
          <w:sz w:val="24"/>
          <w:szCs w:val="24"/>
        </w:rPr>
        <w:t xml:space="preserve">When using an existing </w:t>
      </w:r>
      <w:r w:rsidR="00B82DB3">
        <w:rPr>
          <w:sz w:val="24"/>
          <w:szCs w:val="24"/>
        </w:rPr>
        <w:t>asset</w:t>
      </w:r>
      <w:r w:rsidR="00C879B6">
        <w:rPr>
          <w:sz w:val="24"/>
          <w:szCs w:val="24"/>
        </w:rPr>
        <w:t>,</w:t>
      </w:r>
      <w:r w:rsidR="00836A66" w:rsidRPr="00996B63">
        <w:rPr>
          <w:sz w:val="24"/>
          <w:szCs w:val="24"/>
        </w:rPr>
        <w:t xml:space="preserve"> t</w:t>
      </w:r>
      <w:r w:rsidR="000C3740" w:rsidRPr="00996B63">
        <w:rPr>
          <w:sz w:val="24"/>
          <w:szCs w:val="24"/>
        </w:rPr>
        <w:t xml:space="preserve">he analysis shall include an evaluation of the current condition and loads on the structure. The </w:t>
      </w:r>
      <w:r w:rsidRPr="00996B63">
        <w:rPr>
          <w:sz w:val="24"/>
          <w:szCs w:val="24"/>
        </w:rPr>
        <w:t xml:space="preserve">analysis will be </w:t>
      </w:r>
      <w:r w:rsidR="006B15AA" w:rsidRPr="00996B63">
        <w:rPr>
          <w:sz w:val="24"/>
          <w:szCs w:val="24"/>
        </w:rPr>
        <w:t>stamped</w:t>
      </w:r>
      <w:r w:rsidRPr="00996B63">
        <w:rPr>
          <w:sz w:val="24"/>
          <w:szCs w:val="24"/>
        </w:rPr>
        <w:t xml:space="preserve"> by a </w:t>
      </w:r>
      <w:r w:rsidR="00996B63">
        <w:rPr>
          <w:sz w:val="24"/>
          <w:szCs w:val="24"/>
        </w:rPr>
        <w:t>Professional</w:t>
      </w:r>
      <w:r w:rsidRPr="00996B63">
        <w:rPr>
          <w:sz w:val="24"/>
          <w:szCs w:val="24"/>
        </w:rPr>
        <w:t xml:space="preserve"> Engineer licensed in the State of Idaho. </w:t>
      </w:r>
      <w:r w:rsidR="006B15AA" w:rsidRPr="00996B63">
        <w:rPr>
          <w:sz w:val="24"/>
          <w:szCs w:val="24"/>
        </w:rPr>
        <w:t xml:space="preserve">The calculations shall include an evaluation of the structural integrity of the attachment methodology to ensure all attachments are adequate. If an ITD owned </w:t>
      </w:r>
      <w:r w:rsidR="00AD34A1">
        <w:rPr>
          <w:sz w:val="24"/>
          <w:szCs w:val="24"/>
        </w:rPr>
        <w:t>pole</w:t>
      </w:r>
      <w:r w:rsidR="006B15AA" w:rsidRPr="00996B63">
        <w:rPr>
          <w:sz w:val="24"/>
          <w:szCs w:val="24"/>
        </w:rPr>
        <w:t xml:space="preserve"> is proposed for the </w:t>
      </w:r>
      <w:r w:rsidR="00582B0B">
        <w:rPr>
          <w:sz w:val="24"/>
          <w:szCs w:val="24"/>
        </w:rPr>
        <w:t>Broadband Infrastructure</w:t>
      </w:r>
      <w:r w:rsidR="006B15AA" w:rsidRPr="00996B63">
        <w:rPr>
          <w:sz w:val="24"/>
          <w:szCs w:val="24"/>
        </w:rPr>
        <w:t xml:space="preserve"> and it cannot support the proposed load, the Company may propose to replace the structure</w:t>
      </w:r>
      <w:r w:rsidR="00965772" w:rsidRPr="00996B63">
        <w:rPr>
          <w:sz w:val="24"/>
          <w:szCs w:val="24"/>
        </w:rPr>
        <w:t>,</w:t>
      </w:r>
      <w:r w:rsidR="006B15AA" w:rsidRPr="00996B63">
        <w:rPr>
          <w:sz w:val="24"/>
          <w:szCs w:val="24"/>
        </w:rPr>
        <w:t xml:space="preserve"> </w:t>
      </w:r>
      <w:r w:rsidR="00965772" w:rsidRPr="00996B63">
        <w:rPr>
          <w:sz w:val="24"/>
          <w:szCs w:val="24"/>
        </w:rPr>
        <w:t xml:space="preserve">at the sole cost of the Company, </w:t>
      </w:r>
      <w:r w:rsidR="006B15AA" w:rsidRPr="00996B63">
        <w:rPr>
          <w:sz w:val="24"/>
          <w:szCs w:val="24"/>
        </w:rPr>
        <w:t xml:space="preserve">with a structure that can carry the proposed load and provide the full function of the current structure for ITD </w:t>
      </w:r>
      <w:r w:rsidR="00C879B6">
        <w:rPr>
          <w:sz w:val="24"/>
          <w:szCs w:val="24"/>
        </w:rPr>
        <w:t>purposes</w:t>
      </w:r>
      <w:r w:rsidR="00B51690">
        <w:rPr>
          <w:sz w:val="24"/>
          <w:szCs w:val="24"/>
        </w:rPr>
        <w:t>.</w:t>
      </w:r>
      <w:r w:rsidR="00A931EE" w:rsidRPr="00996B63">
        <w:rPr>
          <w:sz w:val="24"/>
          <w:szCs w:val="24"/>
        </w:rPr>
        <w:t xml:space="preserve"> Replacement structures will be subject to ITD concurrence that ITD functionality is adequately addressed. </w:t>
      </w:r>
      <w:r w:rsidR="004765D9" w:rsidRPr="00996B63">
        <w:rPr>
          <w:sz w:val="24"/>
          <w:szCs w:val="24"/>
        </w:rPr>
        <w:t xml:space="preserve"> The Company shall be responsible for the cost differential of the pole required for ITD services and the pole required to support the </w:t>
      </w:r>
      <w:r w:rsidR="00582B0B">
        <w:rPr>
          <w:sz w:val="24"/>
          <w:szCs w:val="24"/>
        </w:rPr>
        <w:t>Broadband Infrastructure</w:t>
      </w:r>
      <w:r w:rsidR="004765D9" w:rsidRPr="00996B63">
        <w:rPr>
          <w:sz w:val="24"/>
          <w:szCs w:val="24"/>
        </w:rPr>
        <w:t xml:space="preserve"> for any future replacement of the pole, for any reason.</w:t>
      </w:r>
    </w:p>
    <w:p w14:paraId="48D70CF5" w14:textId="20B31488" w:rsidR="00A931EE" w:rsidRPr="00BB469C" w:rsidRDefault="006B15AA" w:rsidP="001902D4">
      <w:pPr>
        <w:pStyle w:val="ListParagraph"/>
        <w:numPr>
          <w:ilvl w:val="0"/>
          <w:numId w:val="6"/>
        </w:numPr>
        <w:rPr>
          <w:sz w:val="24"/>
          <w:szCs w:val="24"/>
        </w:rPr>
      </w:pPr>
      <w:r w:rsidRPr="00BB469C">
        <w:rPr>
          <w:sz w:val="24"/>
          <w:szCs w:val="24"/>
        </w:rPr>
        <w:t xml:space="preserve">Encroachment Permits. Company shall obtain </w:t>
      </w:r>
      <w:r w:rsidR="00B2185E">
        <w:rPr>
          <w:sz w:val="24"/>
          <w:szCs w:val="24"/>
        </w:rPr>
        <w:t>a Permit</w:t>
      </w:r>
      <w:r w:rsidRPr="00BB469C">
        <w:rPr>
          <w:sz w:val="24"/>
          <w:szCs w:val="24"/>
        </w:rPr>
        <w:t xml:space="preserve"> for </w:t>
      </w:r>
      <w:r w:rsidR="002F2028" w:rsidRPr="00BB469C">
        <w:rPr>
          <w:sz w:val="24"/>
          <w:szCs w:val="24"/>
        </w:rPr>
        <w:t>any subsequent work</w:t>
      </w:r>
      <w:r w:rsidRPr="00BB469C">
        <w:rPr>
          <w:sz w:val="24"/>
          <w:szCs w:val="24"/>
        </w:rPr>
        <w:t xml:space="preserve"> within the highway right-of-way</w:t>
      </w:r>
      <w:r w:rsidR="002F2028" w:rsidRPr="00BB469C">
        <w:rPr>
          <w:sz w:val="24"/>
          <w:szCs w:val="24"/>
        </w:rPr>
        <w:t>,</w:t>
      </w:r>
      <w:r w:rsidRPr="00BB469C">
        <w:rPr>
          <w:sz w:val="24"/>
          <w:szCs w:val="24"/>
        </w:rPr>
        <w:t xml:space="preserve"> in compliance with IDAPA </w:t>
      </w:r>
      <w:r w:rsidR="001902D4" w:rsidRPr="001902D4">
        <w:rPr>
          <w:sz w:val="24"/>
          <w:szCs w:val="24"/>
        </w:rPr>
        <w:t>39-</w:t>
      </w:r>
      <w:r w:rsidR="00D60848" w:rsidRPr="001902D4">
        <w:rPr>
          <w:sz w:val="24"/>
          <w:szCs w:val="24"/>
        </w:rPr>
        <w:t>0</w:t>
      </w:r>
      <w:r w:rsidR="001902D4" w:rsidRPr="001902D4">
        <w:rPr>
          <w:sz w:val="24"/>
          <w:szCs w:val="24"/>
        </w:rPr>
        <w:t>3-43</w:t>
      </w:r>
      <w:r w:rsidR="002F2028" w:rsidRPr="00BB469C">
        <w:rPr>
          <w:sz w:val="24"/>
          <w:szCs w:val="24"/>
        </w:rPr>
        <w:t xml:space="preserve"> that involves excavation or </w:t>
      </w:r>
      <w:r w:rsidR="00836937" w:rsidRPr="00BB469C">
        <w:rPr>
          <w:sz w:val="24"/>
          <w:szCs w:val="24"/>
        </w:rPr>
        <w:t>takes a lane of vehicle travel or closes pedestrian facilities</w:t>
      </w:r>
      <w:r w:rsidR="002F2028" w:rsidRPr="00BB469C">
        <w:rPr>
          <w:sz w:val="24"/>
          <w:szCs w:val="24"/>
        </w:rPr>
        <w:t>.</w:t>
      </w:r>
      <w:r w:rsidRPr="00BB469C">
        <w:rPr>
          <w:sz w:val="24"/>
          <w:szCs w:val="24"/>
        </w:rPr>
        <w:t xml:space="preserve"> </w:t>
      </w:r>
    </w:p>
    <w:p w14:paraId="7D18E280" w14:textId="3B7C7606" w:rsidR="006B15AA" w:rsidRPr="00BB469C" w:rsidRDefault="00BA5C5E" w:rsidP="001902D4">
      <w:pPr>
        <w:pStyle w:val="ListParagraph"/>
        <w:numPr>
          <w:ilvl w:val="0"/>
          <w:numId w:val="6"/>
        </w:numPr>
        <w:rPr>
          <w:sz w:val="24"/>
          <w:szCs w:val="24"/>
        </w:rPr>
      </w:pPr>
      <w:r w:rsidRPr="00BB469C">
        <w:rPr>
          <w:sz w:val="24"/>
          <w:szCs w:val="24"/>
        </w:rPr>
        <w:t>Any new structure</w:t>
      </w:r>
      <w:r w:rsidR="00544538" w:rsidRPr="00BB469C">
        <w:rPr>
          <w:sz w:val="24"/>
          <w:szCs w:val="24"/>
        </w:rPr>
        <w:t xml:space="preserve"> or support equipment </w:t>
      </w:r>
      <w:r w:rsidRPr="00BB469C">
        <w:rPr>
          <w:sz w:val="24"/>
          <w:szCs w:val="24"/>
        </w:rPr>
        <w:t xml:space="preserve">proposed within the right-of-way must be located outside the clear zone, placed behind existing </w:t>
      </w:r>
      <w:r w:rsidR="00936F53" w:rsidRPr="00BB469C">
        <w:rPr>
          <w:sz w:val="24"/>
          <w:szCs w:val="24"/>
        </w:rPr>
        <w:t>barrier,</w:t>
      </w:r>
      <w:r w:rsidRPr="00BB469C">
        <w:rPr>
          <w:sz w:val="24"/>
          <w:szCs w:val="24"/>
        </w:rPr>
        <w:t xml:space="preserve"> or be designed to meet</w:t>
      </w:r>
      <w:r w:rsidR="00A931EE" w:rsidRPr="00BB469C">
        <w:rPr>
          <w:sz w:val="24"/>
          <w:szCs w:val="24"/>
        </w:rPr>
        <w:t xml:space="preserve"> current</w:t>
      </w:r>
      <w:r w:rsidRPr="00BB469C">
        <w:rPr>
          <w:sz w:val="24"/>
          <w:szCs w:val="24"/>
        </w:rPr>
        <w:t xml:space="preserve"> approved break away features. </w:t>
      </w:r>
      <w:r w:rsidR="001B7337" w:rsidRPr="00BB469C">
        <w:rPr>
          <w:sz w:val="24"/>
          <w:szCs w:val="24"/>
        </w:rPr>
        <w:t>New barrier to protect the proposed structure or</w:t>
      </w:r>
      <w:r w:rsidR="00732CB6" w:rsidRPr="00BB469C">
        <w:rPr>
          <w:sz w:val="24"/>
          <w:szCs w:val="24"/>
        </w:rPr>
        <w:t xml:space="preserve"> equipment will not be allowed. </w:t>
      </w:r>
    </w:p>
    <w:p w14:paraId="38CFD40A" w14:textId="1C79CAF2" w:rsidR="00621CB0" w:rsidRDefault="00D70919" w:rsidP="005431C6">
      <w:pPr>
        <w:pStyle w:val="ListParagraph"/>
        <w:numPr>
          <w:ilvl w:val="0"/>
          <w:numId w:val="6"/>
        </w:numPr>
        <w:rPr>
          <w:sz w:val="24"/>
          <w:szCs w:val="24"/>
        </w:rPr>
      </w:pPr>
      <w:r w:rsidRPr="00BB469C">
        <w:rPr>
          <w:sz w:val="24"/>
          <w:szCs w:val="24"/>
        </w:rPr>
        <w:t>T</w:t>
      </w:r>
      <w:r w:rsidR="007E7DEC">
        <w:rPr>
          <w:sz w:val="24"/>
          <w:szCs w:val="24"/>
        </w:rPr>
        <w:t>he Company shall provide 10 days’</w:t>
      </w:r>
      <w:r w:rsidR="007E7DEC" w:rsidRPr="00BB469C">
        <w:rPr>
          <w:sz w:val="24"/>
          <w:szCs w:val="24"/>
        </w:rPr>
        <w:t xml:space="preserve"> notice</w:t>
      </w:r>
      <w:r w:rsidRPr="00BB469C">
        <w:rPr>
          <w:sz w:val="24"/>
          <w:szCs w:val="24"/>
        </w:rPr>
        <w:t xml:space="preserve"> to ITD prior to beginning any work within the right-of-way. All work shall comply with the </w:t>
      </w:r>
      <w:r w:rsidR="00B2185E">
        <w:rPr>
          <w:sz w:val="24"/>
          <w:szCs w:val="24"/>
        </w:rPr>
        <w:t>P</w:t>
      </w:r>
      <w:r w:rsidRPr="00BB469C">
        <w:rPr>
          <w:sz w:val="24"/>
          <w:szCs w:val="24"/>
        </w:rPr>
        <w:t xml:space="preserve">ermit requirements and the Idaho Department of Transportation </w:t>
      </w:r>
      <w:r w:rsidRPr="003A65A2">
        <w:rPr>
          <w:sz w:val="24"/>
          <w:szCs w:val="24"/>
        </w:rPr>
        <w:t>Standard Specifications</w:t>
      </w:r>
      <w:r w:rsidRPr="00BB469C">
        <w:rPr>
          <w:sz w:val="24"/>
          <w:szCs w:val="24"/>
        </w:rPr>
        <w:t xml:space="preserve"> in place at the time of </w:t>
      </w:r>
      <w:r w:rsidR="00B2185E">
        <w:rPr>
          <w:sz w:val="24"/>
          <w:szCs w:val="24"/>
        </w:rPr>
        <w:t>P</w:t>
      </w:r>
      <w:r w:rsidRPr="00BB469C">
        <w:rPr>
          <w:sz w:val="24"/>
          <w:szCs w:val="24"/>
        </w:rPr>
        <w:t xml:space="preserve">ermit issuance. </w:t>
      </w:r>
    </w:p>
    <w:p w14:paraId="7074E58E" w14:textId="27802FB4" w:rsidR="005431C6" w:rsidRPr="00621CB0" w:rsidRDefault="00D70919" w:rsidP="00911D8B">
      <w:pPr>
        <w:pStyle w:val="ListParagraph"/>
        <w:numPr>
          <w:ilvl w:val="0"/>
          <w:numId w:val="6"/>
        </w:numPr>
        <w:rPr>
          <w:sz w:val="24"/>
          <w:szCs w:val="24"/>
        </w:rPr>
      </w:pPr>
      <w:r w:rsidRPr="00621CB0">
        <w:rPr>
          <w:sz w:val="24"/>
          <w:szCs w:val="24"/>
        </w:rPr>
        <w:t xml:space="preserve">Upon completion and final inspection by ITD, the Company shall provide complete and accurate As-Built </w:t>
      </w:r>
      <w:r w:rsidR="005F67BB">
        <w:rPr>
          <w:sz w:val="24"/>
          <w:szCs w:val="24"/>
        </w:rPr>
        <w:t>Plans</w:t>
      </w:r>
      <w:r w:rsidRPr="00621CB0">
        <w:rPr>
          <w:sz w:val="24"/>
          <w:szCs w:val="24"/>
        </w:rPr>
        <w:t xml:space="preserve"> to include all features installed in the right-of-way. The As-Built</w:t>
      </w:r>
      <w:r w:rsidR="005F67BB">
        <w:rPr>
          <w:sz w:val="24"/>
          <w:szCs w:val="24"/>
        </w:rPr>
        <w:t xml:space="preserve"> Plans</w:t>
      </w:r>
      <w:r w:rsidRPr="00621CB0">
        <w:rPr>
          <w:sz w:val="24"/>
          <w:szCs w:val="24"/>
        </w:rPr>
        <w:t xml:space="preserve"> will include, to the nearest 0.10 feet, all longitudinal, </w:t>
      </w:r>
      <w:r w:rsidR="00936F53" w:rsidRPr="00621CB0">
        <w:rPr>
          <w:sz w:val="24"/>
          <w:szCs w:val="24"/>
        </w:rPr>
        <w:t>horizontal,</w:t>
      </w:r>
      <w:r w:rsidRPr="00621CB0">
        <w:rPr>
          <w:sz w:val="24"/>
          <w:szCs w:val="24"/>
        </w:rPr>
        <w:t xml:space="preserve"> and vertical dimensions. </w:t>
      </w:r>
      <w:r w:rsidR="005431C6" w:rsidRPr="00621CB0">
        <w:rPr>
          <w:sz w:val="24"/>
          <w:szCs w:val="24"/>
        </w:rPr>
        <w:t xml:space="preserve"> </w:t>
      </w:r>
      <w:r w:rsidR="005431C6" w:rsidRPr="00621CB0">
        <w:rPr>
          <w:iCs/>
          <w:sz w:val="24"/>
          <w:szCs w:val="24"/>
        </w:rPr>
        <w:t xml:space="preserve">All </w:t>
      </w:r>
      <w:r w:rsidR="00675CFA">
        <w:rPr>
          <w:iCs/>
          <w:sz w:val="24"/>
          <w:szCs w:val="24"/>
        </w:rPr>
        <w:t>wireless</w:t>
      </w:r>
      <w:r w:rsidR="005431C6" w:rsidRPr="00621CB0">
        <w:rPr>
          <w:iCs/>
          <w:sz w:val="24"/>
          <w:szCs w:val="24"/>
        </w:rPr>
        <w:t xml:space="preserve">, fiber optic and supporting utility infrastructure placed under this </w:t>
      </w:r>
      <w:r w:rsidR="00675CFA">
        <w:rPr>
          <w:iCs/>
          <w:sz w:val="24"/>
          <w:szCs w:val="24"/>
        </w:rPr>
        <w:t>Non-Exclusive Installation a</w:t>
      </w:r>
      <w:r w:rsidR="00675CFA" w:rsidRPr="00911D8B">
        <w:rPr>
          <w:iCs/>
          <w:sz w:val="24"/>
          <w:szCs w:val="24"/>
        </w:rPr>
        <w:t>nd Occupancy Agreement</w:t>
      </w:r>
      <w:r w:rsidR="00675CFA" w:rsidRPr="00621CB0">
        <w:rPr>
          <w:iCs/>
          <w:sz w:val="24"/>
          <w:szCs w:val="24"/>
        </w:rPr>
        <w:t xml:space="preserve"> </w:t>
      </w:r>
      <w:r w:rsidR="00B2185E">
        <w:rPr>
          <w:iCs/>
          <w:sz w:val="24"/>
          <w:szCs w:val="24"/>
        </w:rPr>
        <w:t>and</w:t>
      </w:r>
      <w:r w:rsidR="005431C6" w:rsidRPr="00621CB0">
        <w:rPr>
          <w:iCs/>
          <w:sz w:val="24"/>
          <w:szCs w:val="24"/>
        </w:rPr>
        <w:t xml:space="preserve"> the </w:t>
      </w:r>
      <w:r w:rsidR="00B2185E">
        <w:rPr>
          <w:iCs/>
          <w:sz w:val="24"/>
          <w:szCs w:val="24"/>
        </w:rPr>
        <w:t>Permit</w:t>
      </w:r>
      <w:r w:rsidR="005431C6" w:rsidRPr="00621CB0">
        <w:rPr>
          <w:iCs/>
          <w:sz w:val="24"/>
          <w:szCs w:val="24"/>
        </w:rPr>
        <w:t xml:space="preserve"> shall be delivered to ITD in Esri File Geodatabase Feature Class format. All GIS data must be projected to ITD’s standard projected coordinate system, NAD 1983 Idaho Transverse Mercator (Meters), WKID 102605 (Authority: Esri). All latitude/longitude fields in GIS datasets must be calculated to WGS84 geographic coordinate system using numeric decimal degrees (not N/S/E/W).</w:t>
      </w:r>
    </w:p>
    <w:p w14:paraId="4F975FD6" w14:textId="01037797" w:rsidR="00D70919" w:rsidRPr="00BB469C" w:rsidRDefault="00D70919" w:rsidP="001902D4">
      <w:pPr>
        <w:pStyle w:val="ListParagraph"/>
        <w:numPr>
          <w:ilvl w:val="0"/>
          <w:numId w:val="6"/>
        </w:numPr>
        <w:rPr>
          <w:sz w:val="24"/>
          <w:szCs w:val="24"/>
        </w:rPr>
      </w:pPr>
      <w:r w:rsidRPr="00BB469C">
        <w:rPr>
          <w:sz w:val="24"/>
          <w:szCs w:val="24"/>
        </w:rPr>
        <w:t xml:space="preserve">Failure to provide complete As-Built drawings within 30 days of completion of the work will be considered default of this </w:t>
      </w:r>
      <w:r w:rsidR="00B2185E">
        <w:rPr>
          <w:sz w:val="24"/>
          <w:szCs w:val="24"/>
        </w:rPr>
        <w:t>A</w:t>
      </w:r>
      <w:r w:rsidRPr="00BB469C">
        <w:rPr>
          <w:sz w:val="24"/>
          <w:szCs w:val="24"/>
        </w:rPr>
        <w:t xml:space="preserve">greement and the </w:t>
      </w:r>
      <w:r w:rsidR="00B2185E">
        <w:rPr>
          <w:sz w:val="24"/>
          <w:szCs w:val="24"/>
        </w:rPr>
        <w:t>P</w:t>
      </w:r>
      <w:r w:rsidRPr="00BB469C">
        <w:rPr>
          <w:sz w:val="24"/>
          <w:szCs w:val="24"/>
        </w:rPr>
        <w:t xml:space="preserve">ermit will become invalid and the </w:t>
      </w:r>
      <w:r w:rsidRPr="00BB469C">
        <w:rPr>
          <w:sz w:val="24"/>
          <w:szCs w:val="24"/>
        </w:rPr>
        <w:lastRenderedPageBreak/>
        <w:t xml:space="preserve">undocumented installation shall be removed. Future </w:t>
      </w:r>
      <w:r w:rsidR="00B2185E">
        <w:rPr>
          <w:sz w:val="24"/>
          <w:szCs w:val="24"/>
        </w:rPr>
        <w:t>P</w:t>
      </w:r>
      <w:r w:rsidRPr="00BB469C">
        <w:rPr>
          <w:sz w:val="24"/>
          <w:szCs w:val="24"/>
        </w:rPr>
        <w:t>ermit applications submitted under this agreement will not be accepted</w:t>
      </w:r>
      <w:r w:rsidR="0030240D">
        <w:rPr>
          <w:sz w:val="24"/>
          <w:szCs w:val="24"/>
        </w:rPr>
        <w:t>.</w:t>
      </w:r>
    </w:p>
    <w:p w14:paraId="7D447A44" w14:textId="05D9792D" w:rsidR="00965772" w:rsidRPr="00544538" w:rsidRDefault="00C02004" w:rsidP="00544538">
      <w:pPr>
        <w:pStyle w:val="Heading2"/>
        <w:rPr>
          <w:sz w:val="28"/>
          <w:szCs w:val="28"/>
        </w:rPr>
      </w:pPr>
      <w:bookmarkStart w:id="8" w:name="_Toc104899996"/>
      <w:r w:rsidRPr="00836937">
        <w:rPr>
          <w:sz w:val="28"/>
          <w:szCs w:val="28"/>
        </w:rPr>
        <w:t xml:space="preserve">SECTION </w:t>
      </w:r>
      <w:r w:rsidR="00965772" w:rsidRPr="00836937">
        <w:rPr>
          <w:sz w:val="28"/>
          <w:szCs w:val="28"/>
        </w:rPr>
        <w:t>6. MAINTENANCE AND REPAIR</w:t>
      </w:r>
      <w:bookmarkEnd w:id="8"/>
    </w:p>
    <w:p w14:paraId="471387A0" w14:textId="5273A76F" w:rsidR="00965772" w:rsidRPr="00BB469C" w:rsidRDefault="00965772" w:rsidP="00965772">
      <w:pPr>
        <w:pStyle w:val="ListParagraph"/>
        <w:numPr>
          <w:ilvl w:val="0"/>
          <w:numId w:val="9"/>
        </w:numPr>
        <w:rPr>
          <w:sz w:val="24"/>
          <w:szCs w:val="24"/>
        </w:rPr>
      </w:pPr>
      <w:r w:rsidRPr="00BB469C">
        <w:rPr>
          <w:sz w:val="24"/>
          <w:szCs w:val="24"/>
        </w:rPr>
        <w:t>The Company shall obtain a</w:t>
      </w:r>
      <w:r w:rsidR="00B2185E">
        <w:rPr>
          <w:sz w:val="24"/>
          <w:szCs w:val="24"/>
        </w:rPr>
        <w:t xml:space="preserve"> P</w:t>
      </w:r>
      <w:r w:rsidRPr="00BB469C">
        <w:rPr>
          <w:sz w:val="24"/>
          <w:szCs w:val="24"/>
        </w:rPr>
        <w:t xml:space="preserve">ermit for its future maintenance of the </w:t>
      </w:r>
      <w:r w:rsidR="00582B0B">
        <w:rPr>
          <w:sz w:val="24"/>
          <w:szCs w:val="24"/>
        </w:rPr>
        <w:t>Broadband Infrastructure</w:t>
      </w:r>
      <w:r w:rsidRPr="00BB469C">
        <w:rPr>
          <w:sz w:val="24"/>
          <w:szCs w:val="24"/>
        </w:rPr>
        <w:t xml:space="preserve"> from ITD prior to commencing any activities that may impact the traveling public</w:t>
      </w:r>
      <w:r w:rsidR="000C3740" w:rsidRPr="00BB469C">
        <w:rPr>
          <w:sz w:val="24"/>
          <w:szCs w:val="24"/>
        </w:rPr>
        <w:t xml:space="preserve"> or</w:t>
      </w:r>
      <w:r w:rsidRPr="00BB469C">
        <w:rPr>
          <w:sz w:val="24"/>
          <w:szCs w:val="24"/>
        </w:rPr>
        <w:t xml:space="preserve"> clear </w:t>
      </w:r>
      <w:r w:rsidR="00D76483" w:rsidRPr="00BB469C">
        <w:rPr>
          <w:sz w:val="24"/>
          <w:szCs w:val="24"/>
        </w:rPr>
        <w:t>zone and</w:t>
      </w:r>
      <w:r w:rsidRPr="00BB469C">
        <w:rPr>
          <w:sz w:val="24"/>
          <w:szCs w:val="24"/>
        </w:rPr>
        <w:t xml:space="preserve"> may require temporary traffic </w:t>
      </w:r>
      <w:r w:rsidR="00494E1E" w:rsidRPr="00BB469C">
        <w:rPr>
          <w:sz w:val="24"/>
          <w:szCs w:val="24"/>
        </w:rPr>
        <w:t xml:space="preserve">control </w:t>
      </w:r>
      <w:r w:rsidRPr="00BB469C">
        <w:rPr>
          <w:sz w:val="24"/>
          <w:szCs w:val="24"/>
        </w:rPr>
        <w:t>devices to be installed.</w:t>
      </w:r>
    </w:p>
    <w:p w14:paraId="5346E7F4" w14:textId="0665ACAD" w:rsidR="00965772" w:rsidRPr="00BB469C" w:rsidRDefault="00965772" w:rsidP="00965772">
      <w:pPr>
        <w:pStyle w:val="ListParagraph"/>
        <w:numPr>
          <w:ilvl w:val="0"/>
          <w:numId w:val="9"/>
        </w:numPr>
        <w:rPr>
          <w:sz w:val="24"/>
          <w:szCs w:val="24"/>
        </w:rPr>
      </w:pPr>
      <w:r w:rsidRPr="00BB469C">
        <w:rPr>
          <w:sz w:val="24"/>
          <w:szCs w:val="24"/>
        </w:rPr>
        <w:t xml:space="preserve">The Company shall pay for all damage to the right-of-way and highway appurtenances caused by the Company’s installation, placement, mounting, operation, modification, maintenance, upgrading, inspection, </w:t>
      </w:r>
      <w:proofErr w:type="gramStart"/>
      <w:r w:rsidRPr="00BB469C">
        <w:rPr>
          <w:sz w:val="24"/>
          <w:szCs w:val="24"/>
        </w:rPr>
        <w:t>removal</w:t>
      </w:r>
      <w:proofErr w:type="gramEnd"/>
      <w:r w:rsidRPr="00BB469C">
        <w:rPr>
          <w:sz w:val="24"/>
          <w:szCs w:val="24"/>
        </w:rPr>
        <w:t xml:space="preserve"> or replacement of a </w:t>
      </w:r>
      <w:r w:rsidR="00582B0B">
        <w:rPr>
          <w:sz w:val="24"/>
          <w:szCs w:val="24"/>
        </w:rPr>
        <w:t>Broadband Infrastructure</w:t>
      </w:r>
      <w:r w:rsidRPr="00BB469C">
        <w:rPr>
          <w:sz w:val="24"/>
          <w:szCs w:val="24"/>
        </w:rPr>
        <w:t xml:space="preserve">. If ITD </w:t>
      </w:r>
      <w:r w:rsidR="00D8216F" w:rsidRPr="00BB469C">
        <w:rPr>
          <w:sz w:val="24"/>
          <w:szCs w:val="24"/>
        </w:rPr>
        <w:t xml:space="preserve">repairs </w:t>
      </w:r>
      <w:r w:rsidRPr="00BB469C">
        <w:rPr>
          <w:sz w:val="24"/>
          <w:szCs w:val="24"/>
        </w:rPr>
        <w:t>the damage to the right-of-way, including highway appurtenances, the Company shall reimburse ITD within 30 days from the date of the invoice.</w:t>
      </w:r>
    </w:p>
    <w:p w14:paraId="623D6BE2" w14:textId="4192D0D5" w:rsidR="00965772" w:rsidRPr="00BB469C" w:rsidRDefault="00965772" w:rsidP="00965772">
      <w:pPr>
        <w:pStyle w:val="ListParagraph"/>
        <w:numPr>
          <w:ilvl w:val="0"/>
          <w:numId w:val="9"/>
        </w:numPr>
        <w:rPr>
          <w:sz w:val="24"/>
          <w:szCs w:val="24"/>
        </w:rPr>
      </w:pPr>
      <w:r w:rsidRPr="00BB469C">
        <w:rPr>
          <w:sz w:val="24"/>
          <w:szCs w:val="24"/>
        </w:rPr>
        <w:t xml:space="preserve">The Company shall keep each Permitted Area clean and in good working condition. The Company shall develop and operate a proactive site inspection process to inspect all installed </w:t>
      </w:r>
      <w:r w:rsidR="008E0849">
        <w:rPr>
          <w:sz w:val="24"/>
          <w:szCs w:val="24"/>
        </w:rPr>
        <w:t>Broadband Infrastructure</w:t>
      </w:r>
      <w:r w:rsidRPr="00BB469C">
        <w:rPr>
          <w:sz w:val="24"/>
          <w:szCs w:val="24"/>
        </w:rPr>
        <w:t xml:space="preserve"> </w:t>
      </w:r>
      <w:r w:rsidR="00B51690">
        <w:rPr>
          <w:sz w:val="24"/>
          <w:szCs w:val="24"/>
        </w:rPr>
        <w:t>f</w:t>
      </w:r>
      <w:r w:rsidRPr="00BB469C">
        <w:rPr>
          <w:sz w:val="24"/>
          <w:szCs w:val="24"/>
        </w:rPr>
        <w:t>acilities at whatever frequency is needed to keep its facilities free from nuisances such as litter, debris, graffiti, or other acts of vandalism. Site inspection records must be made available to ITD upon request.</w:t>
      </w:r>
    </w:p>
    <w:p w14:paraId="69609AAF" w14:textId="269FFD9D" w:rsidR="004E127D" w:rsidRPr="00822CF9" w:rsidRDefault="004E127D" w:rsidP="00965772">
      <w:pPr>
        <w:pStyle w:val="ListParagraph"/>
        <w:numPr>
          <w:ilvl w:val="0"/>
          <w:numId w:val="9"/>
        </w:numPr>
        <w:rPr>
          <w:color w:val="FF0000"/>
          <w:sz w:val="32"/>
        </w:rPr>
      </w:pPr>
      <w:proofErr w:type="gramStart"/>
      <w:r w:rsidRPr="00BB469C">
        <w:rPr>
          <w:sz w:val="24"/>
          <w:szCs w:val="24"/>
        </w:rPr>
        <w:t>In the event that</w:t>
      </w:r>
      <w:proofErr w:type="gramEnd"/>
      <w:r w:rsidRPr="00BB469C">
        <w:rPr>
          <w:sz w:val="24"/>
          <w:szCs w:val="24"/>
        </w:rPr>
        <w:t xml:space="preserve"> a structure owne</w:t>
      </w:r>
      <w:r w:rsidR="00675CFA">
        <w:rPr>
          <w:sz w:val="24"/>
          <w:szCs w:val="24"/>
        </w:rPr>
        <w:t>d and operated by ITD that has</w:t>
      </w:r>
      <w:r w:rsidRPr="00BB469C">
        <w:rPr>
          <w:sz w:val="24"/>
          <w:szCs w:val="24"/>
        </w:rPr>
        <w:t xml:space="preserve"> </w:t>
      </w:r>
      <w:r w:rsidR="00582B0B">
        <w:rPr>
          <w:sz w:val="24"/>
          <w:szCs w:val="24"/>
        </w:rPr>
        <w:t>Broadband Infrastructure</w:t>
      </w:r>
      <w:r w:rsidRPr="00BB469C">
        <w:rPr>
          <w:sz w:val="24"/>
          <w:szCs w:val="24"/>
        </w:rPr>
        <w:t xml:space="preserve"> attached to it is damaged or taken out of service, ITD will advise the Company of the event within 24 hours of becoming aware of the issue. ITD will advise of the schedule for repair or r</w:t>
      </w:r>
      <w:r w:rsidR="00621CB0">
        <w:rPr>
          <w:sz w:val="24"/>
          <w:szCs w:val="24"/>
        </w:rPr>
        <w:t xml:space="preserve">eplacement of the structure. </w:t>
      </w:r>
      <w:r w:rsidRPr="00BB469C">
        <w:rPr>
          <w:sz w:val="24"/>
          <w:szCs w:val="24"/>
        </w:rPr>
        <w:t xml:space="preserve">ITD will be under no obligation to prioritize the repair or replacement due to the </w:t>
      </w:r>
      <w:r w:rsidR="00836937" w:rsidRPr="00BB469C">
        <w:rPr>
          <w:sz w:val="24"/>
          <w:szCs w:val="24"/>
        </w:rPr>
        <w:t xml:space="preserve">presence of the </w:t>
      </w:r>
      <w:r w:rsidR="00582B0B">
        <w:rPr>
          <w:sz w:val="24"/>
          <w:szCs w:val="24"/>
        </w:rPr>
        <w:t>Broadband Infrastructure</w:t>
      </w:r>
      <w:r w:rsidRPr="00BB469C">
        <w:rPr>
          <w:sz w:val="24"/>
          <w:szCs w:val="24"/>
        </w:rPr>
        <w:t>.</w:t>
      </w:r>
      <w:r w:rsidR="00822CF9" w:rsidRPr="00BB469C">
        <w:rPr>
          <w:sz w:val="24"/>
          <w:szCs w:val="24"/>
        </w:rPr>
        <w:t xml:space="preserve"> ITD will not be responsible for any loss or damage to the </w:t>
      </w:r>
      <w:r w:rsidR="00582B0B">
        <w:rPr>
          <w:sz w:val="24"/>
          <w:szCs w:val="24"/>
        </w:rPr>
        <w:t>Broadband Infrastructure</w:t>
      </w:r>
      <w:r w:rsidR="00822CF9" w:rsidRPr="00BB469C">
        <w:rPr>
          <w:sz w:val="24"/>
          <w:szCs w:val="24"/>
        </w:rPr>
        <w:t xml:space="preserve"> equipment </w:t>
      </w:r>
      <w:proofErr w:type="gramStart"/>
      <w:r w:rsidR="00822CF9" w:rsidRPr="00BB469C">
        <w:rPr>
          <w:sz w:val="24"/>
          <w:szCs w:val="24"/>
        </w:rPr>
        <w:t>as a result of</w:t>
      </w:r>
      <w:proofErr w:type="gramEnd"/>
      <w:r w:rsidR="00822CF9" w:rsidRPr="00BB469C">
        <w:rPr>
          <w:sz w:val="24"/>
          <w:szCs w:val="24"/>
        </w:rPr>
        <w:t xml:space="preserve"> damage to ITD facilities by a third party</w:t>
      </w:r>
      <w:r w:rsidR="00D8216F" w:rsidRPr="00BB469C">
        <w:rPr>
          <w:sz w:val="24"/>
          <w:szCs w:val="24"/>
        </w:rPr>
        <w:t xml:space="preserve"> or acts of nature</w:t>
      </w:r>
      <w:r w:rsidR="00822CF9" w:rsidRPr="00BB469C">
        <w:rPr>
          <w:sz w:val="24"/>
          <w:szCs w:val="24"/>
        </w:rPr>
        <w:t>.</w:t>
      </w:r>
    </w:p>
    <w:p w14:paraId="3A1B26C2" w14:textId="6917AF33" w:rsidR="007262D6" w:rsidRPr="00AF0D85" w:rsidRDefault="00CA7F0D" w:rsidP="00AF0D85">
      <w:pPr>
        <w:pStyle w:val="Heading2"/>
        <w:rPr>
          <w:sz w:val="28"/>
          <w:szCs w:val="28"/>
        </w:rPr>
      </w:pPr>
      <w:bookmarkStart w:id="9" w:name="_Toc104899997"/>
      <w:r w:rsidRPr="00AF0D85">
        <w:rPr>
          <w:sz w:val="28"/>
          <w:szCs w:val="28"/>
        </w:rPr>
        <w:t>SECTION 7.</w:t>
      </w:r>
      <w:r w:rsidR="00AF0D85">
        <w:rPr>
          <w:sz w:val="28"/>
          <w:szCs w:val="28"/>
        </w:rPr>
        <w:t xml:space="preserve">  </w:t>
      </w:r>
      <w:r w:rsidRPr="00AF0D85">
        <w:rPr>
          <w:sz w:val="28"/>
          <w:szCs w:val="28"/>
        </w:rPr>
        <w:t>ADDITIONAL INFORMATION</w:t>
      </w:r>
      <w:bookmarkEnd w:id="9"/>
    </w:p>
    <w:p w14:paraId="3EAAABA1" w14:textId="48C70DBB" w:rsidR="00CA7F0D" w:rsidRPr="00BB469C" w:rsidRDefault="00CA7F0D" w:rsidP="00CA7F0D">
      <w:pPr>
        <w:jc w:val="both"/>
        <w:rPr>
          <w:sz w:val="24"/>
          <w:szCs w:val="24"/>
        </w:rPr>
      </w:pPr>
      <w:r w:rsidRPr="00BA731E">
        <w:rPr>
          <w:sz w:val="32"/>
        </w:rPr>
        <w:tab/>
      </w:r>
      <w:r w:rsidRPr="00BB469C">
        <w:rPr>
          <w:sz w:val="24"/>
          <w:szCs w:val="24"/>
        </w:rPr>
        <w:t xml:space="preserve">The Company shall make information regarding the equipment listed on each Permit or otherwise used in the operation of the </w:t>
      </w:r>
      <w:r w:rsidR="00582B0B">
        <w:rPr>
          <w:sz w:val="24"/>
          <w:szCs w:val="24"/>
        </w:rPr>
        <w:t>Broadband Infrastructure</w:t>
      </w:r>
      <w:r w:rsidRPr="00BB469C">
        <w:rPr>
          <w:sz w:val="24"/>
          <w:szCs w:val="24"/>
        </w:rPr>
        <w:t xml:space="preserve"> available to ITD</w:t>
      </w:r>
      <w:r w:rsidR="00675CFA">
        <w:rPr>
          <w:sz w:val="24"/>
          <w:szCs w:val="24"/>
        </w:rPr>
        <w:t xml:space="preserve">. </w:t>
      </w:r>
      <w:r w:rsidRPr="00BB469C">
        <w:rPr>
          <w:sz w:val="24"/>
          <w:szCs w:val="24"/>
        </w:rPr>
        <w:t>The Company shall deliver such information within 30 days after written request by ITD. ITD may request that such information be delivered in a summary fashion and/or delivered in a readable electronic format.</w:t>
      </w:r>
    </w:p>
    <w:p w14:paraId="34872072" w14:textId="29D18389" w:rsidR="00CA7F0D" w:rsidRPr="00AF0D85" w:rsidRDefault="00CA7F0D" w:rsidP="00AF0D85">
      <w:pPr>
        <w:pStyle w:val="Heading2"/>
        <w:rPr>
          <w:sz w:val="28"/>
          <w:szCs w:val="28"/>
        </w:rPr>
      </w:pPr>
      <w:bookmarkStart w:id="10" w:name="_Toc104899998"/>
      <w:r w:rsidRPr="00AF0D85">
        <w:rPr>
          <w:sz w:val="28"/>
          <w:szCs w:val="28"/>
        </w:rPr>
        <w:t>SECTION 8.</w:t>
      </w:r>
      <w:r w:rsidR="00AF0D85">
        <w:rPr>
          <w:sz w:val="28"/>
          <w:szCs w:val="28"/>
        </w:rPr>
        <w:t xml:space="preserve">  </w:t>
      </w:r>
      <w:r w:rsidRPr="00AF0D85">
        <w:rPr>
          <w:sz w:val="28"/>
          <w:szCs w:val="28"/>
        </w:rPr>
        <w:t>POWER METER AND UTILITY CONNECTIONS</w:t>
      </w:r>
      <w:bookmarkEnd w:id="10"/>
    </w:p>
    <w:p w14:paraId="3EF490E7" w14:textId="58A4C12C" w:rsidR="00CA7F0D" w:rsidRPr="00BB469C" w:rsidRDefault="00CA7F0D" w:rsidP="007262D6">
      <w:pPr>
        <w:rPr>
          <w:sz w:val="24"/>
          <w:szCs w:val="24"/>
        </w:rPr>
      </w:pPr>
      <w:r w:rsidRPr="00BA731E">
        <w:rPr>
          <w:sz w:val="32"/>
        </w:rPr>
        <w:tab/>
      </w:r>
      <w:r w:rsidRPr="00BB469C">
        <w:rPr>
          <w:sz w:val="24"/>
          <w:szCs w:val="24"/>
        </w:rPr>
        <w:t xml:space="preserve">The Company shall be solely responsible for ensuring that each Permitted Area has adequate electrical power and any other utility service necessary for the operation of a </w:t>
      </w:r>
      <w:r w:rsidR="00582B0B">
        <w:rPr>
          <w:sz w:val="24"/>
          <w:szCs w:val="24"/>
        </w:rPr>
        <w:t>Broadband Infrastructure</w:t>
      </w:r>
      <w:r w:rsidRPr="00BB469C">
        <w:rPr>
          <w:sz w:val="24"/>
          <w:szCs w:val="24"/>
        </w:rPr>
        <w:t xml:space="preserve">. </w:t>
      </w:r>
      <w:r w:rsidR="00A019F1" w:rsidRPr="00BB469C">
        <w:rPr>
          <w:sz w:val="24"/>
          <w:szCs w:val="24"/>
        </w:rPr>
        <w:t xml:space="preserve">Use of utilities supporting ITD facilities will not be allowed. </w:t>
      </w:r>
      <w:r w:rsidRPr="00BB469C">
        <w:rPr>
          <w:sz w:val="24"/>
          <w:szCs w:val="24"/>
        </w:rPr>
        <w:t xml:space="preserve">The Company shall </w:t>
      </w:r>
      <w:r w:rsidR="00A019F1" w:rsidRPr="00BB469C">
        <w:rPr>
          <w:sz w:val="24"/>
          <w:szCs w:val="24"/>
        </w:rPr>
        <w:t xml:space="preserve">enter into </w:t>
      </w:r>
      <w:r w:rsidRPr="00BB469C">
        <w:rPr>
          <w:sz w:val="24"/>
          <w:szCs w:val="24"/>
        </w:rPr>
        <w:t>separate</w:t>
      </w:r>
      <w:r w:rsidR="00A019F1" w:rsidRPr="00BB469C">
        <w:rPr>
          <w:sz w:val="24"/>
          <w:szCs w:val="24"/>
        </w:rPr>
        <w:t xml:space="preserve"> agreements</w:t>
      </w:r>
      <w:r w:rsidRPr="00BB469C">
        <w:rPr>
          <w:sz w:val="24"/>
          <w:szCs w:val="24"/>
        </w:rPr>
        <w:t xml:space="preserve"> for</w:t>
      </w:r>
      <w:r w:rsidR="00C77E83" w:rsidRPr="00BB469C">
        <w:rPr>
          <w:sz w:val="24"/>
          <w:szCs w:val="24"/>
        </w:rPr>
        <w:t xml:space="preserve"> services to the Permitted </w:t>
      </w:r>
      <w:r w:rsidR="00B2185E">
        <w:rPr>
          <w:sz w:val="24"/>
          <w:szCs w:val="24"/>
        </w:rPr>
        <w:t>Area</w:t>
      </w:r>
      <w:r w:rsidR="00C77E83" w:rsidRPr="00BB469C">
        <w:rPr>
          <w:sz w:val="24"/>
          <w:szCs w:val="24"/>
        </w:rPr>
        <w:t>.</w:t>
      </w:r>
      <w:r w:rsidRPr="00BB469C">
        <w:rPr>
          <w:sz w:val="24"/>
          <w:szCs w:val="24"/>
        </w:rPr>
        <w:t xml:space="preserve"> </w:t>
      </w:r>
      <w:r w:rsidR="00A019F1" w:rsidRPr="00BB469C">
        <w:rPr>
          <w:sz w:val="24"/>
          <w:szCs w:val="24"/>
        </w:rPr>
        <w:t xml:space="preserve">If meters are </w:t>
      </w:r>
      <w:r w:rsidR="00A019F1" w:rsidRPr="00BB469C">
        <w:rPr>
          <w:sz w:val="24"/>
          <w:szCs w:val="24"/>
        </w:rPr>
        <w:lastRenderedPageBreak/>
        <w:t>required, m</w:t>
      </w:r>
      <w:r w:rsidRPr="00BB469C">
        <w:rPr>
          <w:sz w:val="24"/>
          <w:szCs w:val="24"/>
        </w:rPr>
        <w:t>eter locations, size and installation methods shall be submitted with the Permit application</w:t>
      </w:r>
      <w:r w:rsidR="00C77E83" w:rsidRPr="00BB469C">
        <w:rPr>
          <w:sz w:val="24"/>
          <w:szCs w:val="24"/>
        </w:rPr>
        <w:t xml:space="preserve"> and shown on the As-</w:t>
      </w:r>
      <w:r w:rsidR="00B2185E">
        <w:rPr>
          <w:sz w:val="24"/>
          <w:szCs w:val="24"/>
        </w:rPr>
        <w:t>B</w:t>
      </w:r>
      <w:r w:rsidR="00C77E83" w:rsidRPr="00BB469C">
        <w:rPr>
          <w:sz w:val="24"/>
          <w:szCs w:val="24"/>
        </w:rPr>
        <w:t xml:space="preserve">uilt </w:t>
      </w:r>
      <w:r w:rsidR="005F67BB">
        <w:rPr>
          <w:sz w:val="24"/>
          <w:szCs w:val="24"/>
        </w:rPr>
        <w:t>P</w:t>
      </w:r>
      <w:r w:rsidR="00C77E83" w:rsidRPr="00BB469C">
        <w:rPr>
          <w:sz w:val="24"/>
          <w:szCs w:val="24"/>
        </w:rPr>
        <w:t>lans</w:t>
      </w:r>
      <w:r w:rsidRPr="00BB469C">
        <w:rPr>
          <w:sz w:val="24"/>
          <w:szCs w:val="24"/>
        </w:rPr>
        <w:t>.</w:t>
      </w:r>
    </w:p>
    <w:p w14:paraId="4767BF71" w14:textId="38E7EFFA" w:rsidR="00CA7F0D" w:rsidRPr="00AF0D85" w:rsidRDefault="00CA7F0D" w:rsidP="00AF0D85">
      <w:pPr>
        <w:pStyle w:val="Heading2"/>
        <w:rPr>
          <w:sz w:val="28"/>
          <w:szCs w:val="28"/>
        </w:rPr>
      </w:pPr>
      <w:bookmarkStart w:id="11" w:name="_Toc104899999"/>
      <w:r w:rsidRPr="00AF0D85">
        <w:rPr>
          <w:sz w:val="28"/>
          <w:szCs w:val="28"/>
        </w:rPr>
        <w:t xml:space="preserve">SECTION </w:t>
      </w:r>
      <w:r w:rsidR="00C37E63" w:rsidRPr="00AF0D85">
        <w:rPr>
          <w:sz w:val="28"/>
          <w:szCs w:val="28"/>
        </w:rPr>
        <w:t>9</w:t>
      </w:r>
      <w:r w:rsidRPr="00AF0D85">
        <w:rPr>
          <w:sz w:val="28"/>
          <w:szCs w:val="28"/>
        </w:rPr>
        <w:t>.</w:t>
      </w:r>
      <w:r w:rsidR="00AF0D85">
        <w:rPr>
          <w:sz w:val="28"/>
          <w:szCs w:val="28"/>
        </w:rPr>
        <w:t xml:space="preserve">  </w:t>
      </w:r>
      <w:r w:rsidRPr="00AF0D85">
        <w:rPr>
          <w:sz w:val="28"/>
          <w:szCs w:val="28"/>
        </w:rPr>
        <w:t>RELEASE AND WAIVER; SECURITY</w:t>
      </w:r>
      <w:bookmarkEnd w:id="11"/>
    </w:p>
    <w:p w14:paraId="72281D80" w14:textId="1D5491CC" w:rsidR="00CA7F0D" w:rsidRPr="00BB469C" w:rsidRDefault="00CA7F0D" w:rsidP="00CA7F0D">
      <w:pPr>
        <w:pStyle w:val="ListParagraph"/>
        <w:numPr>
          <w:ilvl w:val="0"/>
          <w:numId w:val="11"/>
        </w:numPr>
        <w:rPr>
          <w:sz w:val="24"/>
          <w:szCs w:val="24"/>
        </w:rPr>
      </w:pPr>
      <w:r w:rsidRPr="00BB469C">
        <w:rPr>
          <w:sz w:val="24"/>
          <w:szCs w:val="24"/>
        </w:rPr>
        <w:t xml:space="preserve">Release and Waiver. The Company hereby waives any claim and right of recovery from and releases the State of Idaho, ITD, its agents, officers, employees or contractors from any and all claims, liabilities, losses, damages or loss of property or revenue from any cause whatsoever to any </w:t>
      </w:r>
      <w:r w:rsidR="00582B0B">
        <w:rPr>
          <w:sz w:val="24"/>
          <w:szCs w:val="24"/>
        </w:rPr>
        <w:t>Broadband Infrastructure</w:t>
      </w:r>
      <w:r w:rsidRPr="00BB469C">
        <w:rPr>
          <w:sz w:val="24"/>
          <w:szCs w:val="24"/>
        </w:rPr>
        <w:t xml:space="preserve">, specifically including, without limitation, damage, if any, resulting from ITD’s maintenance operations adjacent to any </w:t>
      </w:r>
      <w:r w:rsidR="00582B0B">
        <w:rPr>
          <w:sz w:val="24"/>
          <w:szCs w:val="24"/>
        </w:rPr>
        <w:t>Broadband Infrastructure</w:t>
      </w:r>
      <w:r w:rsidRPr="00BB469C">
        <w:rPr>
          <w:sz w:val="24"/>
          <w:szCs w:val="24"/>
        </w:rPr>
        <w:t xml:space="preserve"> or from vandalism or unauthorized use of any </w:t>
      </w:r>
      <w:r w:rsidR="00582B0B">
        <w:rPr>
          <w:sz w:val="24"/>
          <w:szCs w:val="24"/>
        </w:rPr>
        <w:t>Broadband Infrastructure</w:t>
      </w:r>
      <w:r w:rsidRPr="00BB469C">
        <w:rPr>
          <w:sz w:val="24"/>
          <w:szCs w:val="24"/>
        </w:rPr>
        <w:t>, except as such damage is caused by the negligence or willful misconduct of ITD, its agents, officers, employees or contractors during the course of performing their offici</w:t>
      </w:r>
      <w:r w:rsidR="00FC42E9" w:rsidRPr="00BB469C">
        <w:rPr>
          <w:sz w:val="24"/>
          <w:szCs w:val="24"/>
        </w:rPr>
        <w:t>al duties. Company is not enti</w:t>
      </w:r>
      <w:r w:rsidRPr="00BB469C">
        <w:rPr>
          <w:sz w:val="24"/>
          <w:szCs w:val="24"/>
        </w:rPr>
        <w:t>t</w:t>
      </w:r>
      <w:r w:rsidR="00FC42E9" w:rsidRPr="00BB469C">
        <w:rPr>
          <w:sz w:val="24"/>
          <w:szCs w:val="24"/>
        </w:rPr>
        <w:t>l</w:t>
      </w:r>
      <w:r w:rsidRPr="00BB469C">
        <w:rPr>
          <w:sz w:val="24"/>
          <w:szCs w:val="24"/>
        </w:rPr>
        <w:t>ed</w:t>
      </w:r>
      <w:r w:rsidR="00FC42E9" w:rsidRPr="00BB469C">
        <w:rPr>
          <w:sz w:val="24"/>
          <w:szCs w:val="24"/>
        </w:rPr>
        <w:t xml:space="preserve"> to any consequential damages.</w:t>
      </w:r>
    </w:p>
    <w:p w14:paraId="0800B456" w14:textId="0EA87258" w:rsidR="00FC42E9" w:rsidRPr="00BA731E" w:rsidRDefault="00FC42E9" w:rsidP="00CA7F0D">
      <w:pPr>
        <w:pStyle w:val="ListParagraph"/>
        <w:numPr>
          <w:ilvl w:val="0"/>
          <w:numId w:val="11"/>
        </w:numPr>
        <w:rPr>
          <w:sz w:val="32"/>
        </w:rPr>
      </w:pPr>
      <w:r w:rsidRPr="00BB469C">
        <w:rPr>
          <w:sz w:val="24"/>
          <w:szCs w:val="24"/>
        </w:rPr>
        <w:t xml:space="preserve">Security. The Company shall take reasonable precautions to secure any </w:t>
      </w:r>
      <w:r w:rsidR="00582B0B">
        <w:rPr>
          <w:sz w:val="24"/>
          <w:szCs w:val="24"/>
        </w:rPr>
        <w:t>Broadband Infrastructure</w:t>
      </w:r>
      <w:r w:rsidRPr="00BB469C">
        <w:rPr>
          <w:sz w:val="24"/>
          <w:szCs w:val="24"/>
        </w:rPr>
        <w:t xml:space="preserve"> against damage or unauthorized use.</w:t>
      </w:r>
    </w:p>
    <w:p w14:paraId="56F5CFDD" w14:textId="04D0C879" w:rsidR="00FC42E9" w:rsidRPr="00C37E63" w:rsidRDefault="00FC42E9" w:rsidP="00C37E63">
      <w:pPr>
        <w:pStyle w:val="Heading2"/>
        <w:rPr>
          <w:sz w:val="28"/>
          <w:szCs w:val="28"/>
        </w:rPr>
      </w:pPr>
      <w:bookmarkStart w:id="12" w:name="_Toc104900000"/>
      <w:r w:rsidRPr="00C37E63">
        <w:rPr>
          <w:sz w:val="28"/>
          <w:szCs w:val="28"/>
        </w:rPr>
        <w:t>SECTION 10.</w:t>
      </w:r>
      <w:r w:rsidR="00C37E63">
        <w:rPr>
          <w:sz w:val="28"/>
          <w:szCs w:val="28"/>
        </w:rPr>
        <w:t xml:space="preserve">  </w:t>
      </w:r>
      <w:r w:rsidRPr="00C37E63">
        <w:rPr>
          <w:sz w:val="28"/>
          <w:szCs w:val="28"/>
        </w:rPr>
        <w:t>INDEMNIFICATION</w:t>
      </w:r>
      <w:bookmarkEnd w:id="12"/>
    </w:p>
    <w:p w14:paraId="2F342CC6" w14:textId="77777777" w:rsidR="00FC42E9" w:rsidRPr="00BB469C" w:rsidRDefault="00FC42E9" w:rsidP="00FC42E9">
      <w:pPr>
        <w:pStyle w:val="ListParagraph"/>
        <w:numPr>
          <w:ilvl w:val="0"/>
          <w:numId w:val="12"/>
        </w:numPr>
        <w:rPr>
          <w:sz w:val="24"/>
          <w:szCs w:val="24"/>
        </w:rPr>
      </w:pPr>
      <w:r w:rsidRPr="00BB469C">
        <w:rPr>
          <w:sz w:val="24"/>
          <w:szCs w:val="24"/>
        </w:rPr>
        <w:t>The Company shall indemnify and save harmless the State of Idaho and its agencies including but not limited to ITD, its offices, agents, employees, consultants, assigns, servants and the like from any suits, actions or claims of any character, whatsoever, brought because of any injuries or damage received or sustained by any persons or property on account of the work of the Company, its officers, agents, employees, assigns, independent contractors, or the like, undertaken within the scope of this Agreement.</w:t>
      </w:r>
    </w:p>
    <w:p w14:paraId="7FA67973" w14:textId="4393AA3F" w:rsidR="00FC42E9" w:rsidRPr="00BB469C" w:rsidRDefault="00FC42E9" w:rsidP="00FC42E9">
      <w:pPr>
        <w:pStyle w:val="ListParagraph"/>
        <w:numPr>
          <w:ilvl w:val="0"/>
          <w:numId w:val="12"/>
        </w:numPr>
        <w:rPr>
          <w:sz w:val="24"/>
          <w:szCs w:val="24"/>
        </w:rPr>
      </w:pPr>
      <w:r w:rsidRPr="00BB469C">
        <w:rPr>
          <w:sz w:val="24"/>
          <w:szCs w:val="24"/>
        </w:rPr>
        <w:t xml:space="preserve">Should the Company chose to hire a contractor to complete the work, the Company shall cause to have its contractors indemnify and save harmless the State of Idaho and its agencies including, but not limited to, ITD, its offices, agents, employees, assigns, consultants, servants and the like from all suits, actions or claims of any character, whatsoever , brought because of any injuries or damage received or sustained by any persons or property on account of the work of the Company’s </w:t>
      </w:r>
      <w:r w:rsidR="005F67BB">
        <w:rPr>
          <w:sz w:val="24"/>
          <w:szCs w:val="24"/>
        </w:rPr>
        <w:t>c</w:t>
      </w:r>
      <w:r w:rsidRPr="00BB469C">
        <w:rPr>
          <w:sz w:val="24"/>
          <w:szCs w:val="24"/>
        </w:rPr>
        <w:t>ontractor, its officers, agents, employees, assigns, independent contractors, or the like, undertaken within the scope of this Agreement.</w:t>
      </w:r>
    </w:p>
    <w:p w14:paraId="308E2298" w14:textId="77777777" w:rsidR="00FC42E9" w:rsidRPr="00BB469C" w:rsidRDefault="00FC42E9" w:rsidP="00FC42E9">
      <w:pPr>
        <w:ind w:left="360"/>
        <w:rPr>
          <w:sz w:val="24"/>
          <w:szCs w:val="24"/>
        </w:rPr>
      </w:pPr>
      <w:r w:rsidRPr="00BB469C">
        <w:rPr>
          <w:sz w:val="24"/>
          <w:szCs w:val="24"/>
        </w:rPr>
        <w:t>This Section 10 shall survive the expiration or termination of this Agreement or any Permit.</w:t>
      </w:r>
    </w:p>
    <w:p w14:paraId="57D1F7C3" w14:textId="7E81DCF3" w:rsidR="00FC42E9" w:rsidRPr="00A019F1" w:rsidRDefault="00FC42E9" w:rsidP="00A019F1">
      <w:pPr>
        <w:pStyle w:val="Heading2"/>
        <w:rPr>
          <w:sz w:val="28"/>
          <w:szCs w:val="28"/>
        </w:rPr>
      </w:pPr>
      <w:bookmarkStart w:id="13" w:name="_Toc104900001"/>
      <w:r w:rsidRPr="00A019F1">
        <w:rPr>
          <w:sz w:val="28"/>
          <w:szCs w:val="28"/>
        </w:rPr>
        <w:t>SECTION 11.</w:t>
      </w:r>
      <w:r w:rsidR="00C37E63">
        <w:rPr>
          <w:sz w:val="28"/>
          <w:szCs w:val="28"/>
        </w:rPr>
        <w:t xml:space="preserve">  </w:t>
      </w:r>
      <w:r w:rsidRPr="00A019F1">
        <w:rPr>
          <w:sz w:val="28"/>
          <w:szCs w:val="28"/>
        </w:rPr>
        <w:t>INSURANCE</w:t>
      </w:r>
      <w:bookmarkEnd w:id="13"/>
    </w:p>
    <w:p w14:paraId="2D1AC5D0" w14:textId="77777777" w:rsidR="00FC42E9" w:rsidRPr="00BB469C" w:rsidRDefault="00FC42E9" w:rsidP="00FC42E9">
      <w:pPr>
        <w:pStyle w:val="ListParagraph"/>
        <w:numPr>
          <w:ilvl w:val="0"/>
          <w:numId w:val="13"/>
        </w:numPr>
        <w:rPr>
          <w:sz w:val="24"/>
          <w:szCs w:val="24"/>
        </w:rPr>
      </w:pPr>
      <w:r w:rsidRPr="00BB469C">
        <w:rPr>
          <w:sz w:val="24"/>
          <w:szCs w:val="24"/>
        </w:rPr>
        <w:t xml:space="preserve">The Company shall be adequately insured with policies written to include Commercial General Liability coverage, including Bodily Injury and Property damage insurance to protect against claims arising from the performance of the Company and the Company’s </w:t>
      </w:r>
      <w:r w:rsidRPr="00BB469C">
        <w:rPr>
          <w:sz w:val="24"/>
          <w:szCs w:val="24"/>
        </w:rPr>
        <w:lastRenderedPageBreak/>
        <w:t>contractors under this Agreement. The Company shall obtain the following insurance with ITD named as an additional insured: Commercial General Liability - $</w:t>
      </w:r>
      <w:r w:rsidR="00BA731E" w:rsidRPr="00BB469C">
        <w:rPr>
          <w:sz w:val="24"/>
          <w:szCs w:val="24"/>
        </w:rPr>
        <w:t>2</w:t>
      </w:r>
      <w:r w:rsidRPr="00BB469C">
        <w:rPr>
          <w:sz w:val="24"/>
          <w:szCs w:val="24"/>
        </w:rPr>
        <w:t>,000,000 per occurrence/$4,000,000 per aggregate.</w:t>
      </w:r>
    </w:p>
    <w:p w14:paraId="77238B75" w14:textId="38F8F0B2" w:rsidR="00FC42E9" w:rsidRPr="00BB469C" w:rsidRDefault="00FC42E9" w:rsidP="00FC42E9">
      <w:pPr>
        <w:pStyle w:val="ListParagraph"/>
        <w:numPr>
          <w:ilvl w:val="0"/>
          <w:numId w:val="13"/>
        </w:numPr>
        <w:rPr>
          <w:sz w:val="24"/>
          <w:szCs w:val="24"/>
        </w:rPr>
      </w:pPr>
      <w:r w:rsidRPr="00BB469C">
        <w:rPr>
          <w:sz w:val="24"/>
          <w:szCs w:val="24"/>
        </w:rPr>
        <w:t xml:space="preserve">For each </w:t>
      </w:r>
      <w:r w:rsidR="00582B0B">
        <w:rPr>
          <w:sz w:val="24"/>
          <w:szCs w:val="24"/>
        </w:rPr>
        <w:t>Broadband Infrastructure</w:t>
      </w:r>
      <w:r w:rsidRPr="00BB469C">
        <w:rPr>
          <w:sz w:val="24"/>
          <w:szCs w:val="24"/>
        </w:rPr>
        <w:t xml:space="preserve"> approved within a Permitted Area, the Company shall deposit with ITD, on or before the effective date of the applicable Permit, certificates of insurance and the required endorsements in forms reasonably satisfactory to ITD, indicating compliance with the insurance provision</w:t>
      </w:r>
      <w:r w:rsidR="00525B24" w:rsidRPr="00BB469C">
        <w:rPr>
          <w:sz w:val="24"/>
          <w:szCs w:val="24"/>
        </w:rPr>
        <w:t xml:space="preserve">s of this Agreement. The Company shall keep the insurance in effect during the term of each Permit and as the same may be extended. The Company will provide proof of continuing coverage at the request of ITD, within 10 days of a written request being made. </w:t>
      </w:r>
    </w:p>
    <w:p w14:paraId="29AA11F9" w14:textId="34B425C6" w:rsidR="00525B24" w:rsidRDefault="00525B24" w:rsidP="00A019F1">
      <w:pPr>
        <w:pStyle w:val="Heading2"/>
        <w:rPr>
          <w:sz w:val="28"/>
          <w:szCs w:val="28"/>
        </w:rPr>
      </w:pPr>
      <w:bookmarkStart w:id="14" w:name="_Toc104900002"/>
      <w:r w:rsidRPr="00621CB0">
        <w:rPr>
          <w:sz w:val="28"/>
          <w:szCs w:val="28"/>
        </w:rPr>
        <w:t>SECTION 12.</w:t>
      </w:r>
      <w:r w:rsidR="00AF0D85" w:rsidRPr="00621CB0">
        <w:rPr>
          <w:sz w:val="28"/>
          <w:szCs w:val="28"/>
        </w:rPr>
        <w:t xml:space="preserve">  </w:t>
      </w:r>
      <w:bookmarkEnd w:id="14"/>
      <w:r w:rsidR="00550075">
        <w:rPr>
          <w:sz w:val="28"/>
          <w:szCs w:val="28"/>
        </w:rPr>
        <w:t>PERFORMANCE BOND</w:t>
      </w:r>
    </w:p>
    <w:p w14:paraId="7E19E0E3" w14:textId="3016B703" w:rsidR="00550075" w:rsidRPr="00550075" w:rsidRDefault="00550075" w:rsidP="00550075">
      <w:pPr>
        <w:ind w:left="720"/>
      </w:pPr>
      <w:r w:rsidRPr="00550075">
        <w:rPr>
          <w:sz w:val="24"/>
          <w:szCs w:val="24"/>
        </w:rPr>
        <w:t xml:space="preserve">ITD reserves the right to require a performance bond in any amount it deems appropriate, </w:t>
      </w:r>
      <w:r w:rsidR="00E22936" w:rsidRPr="00550075">
        <w:rPr>
          <w:sz w:val="24"/>
          <w:szCs w:val="24"/>
        </w:rPr>
        <w:t>to</w:t>
      </w:r>
      <w:r w:rsidRPr="00550075">
        <w:rPr>
          <w:sz w:val="24"/>
          <w:szCs w:val="24"/>
        </w:rPr>
        <w:t xml:space="preserve"> guarantee satisfactory completion and cleanup of the utility work being </w:t>
      </w:r>
      <w:r w:rsidR="005F67BB">
        <w:rPr>
          <w:sz w:val="24"/>
          <w:szCs w:val="24"/>
        </w:rPr>
        <w:t>P</w:t>
      </w:r>
      <w:r w:rsidRPr="00550075">
        <w:rPr>
          <w:sz w:val="24"/>
          <w:szCs w:val="24"/>
        </w:rPr>
        <w:t xml:space="preserve">ermitted.  The bond amount designated at the time of </w:t>
      </w:r>
      <w:r w:rsidR="005F67BB">
        <w:rPr>
          <w:sz w:val="24"/>
          <w:szCs w:val="24"/>
        </w:rPr>
        <w:t>P</w:t>
      </w:r>
      <w:r w:rsidRPr="00550075">
        <w:rPr>
          <w:sz w:val="24"/>
          <w:szCs w:val="24"/>
        </w:rPr>
        <w:t xml:space="preserve">ermit issuance shall be large enough to cover costs to repair, replace and/or correct damage that might be caused by the </w:t>
      </w:r>
      <w:r w:rsidR="005F67BB">
        <w:rPr>
          <w:sz w:val="24"/>
          <w:szCs w:val="24"/>
        </w:rPr>
        <w:t>Company</w:t>
      </w:r>
      <w:r w:rsidRPr="00550075">
        <w:rPr>
          <w:sz w:val="24"/>
          <w:szCs w:val="24"/>
        </w:rPr>
        <w:t xml:space="preserve">.  The bond shall be executed by a surety company in good standing and authorized to conduct business in Idaho and in full force prior to commencing of </w:t>
      </w:r>
      <w:r w:rsidR="005F67BB">
        <w:rPr>
          <w:sz w:val="24"/>
          <w:szCs w:val="24"/>
        </w:rPr>
        <w:t>P</w:t>
      </w:r>
      <w:r w:rsidRPr="00550075">
        <w:rPr>
          <w:sz w:val="24"/>
          <w:szCs w:val="24"/>
        </w:rPr>
        <w:t>ermitted work.</w:t>
      </w:r>
    </w:p>
    <w:p w14:paraId="23DE9C1A" w14:textId="2DE9B84C" w:rsidR="00550075" w:rsidRPr="00621CB0" w:rsidRDefault="00550075" w:rsidP="00550075">
      <w:pPr>
        <w:pStyle w:val="Heading2"/>
        <w:rPr>
          <w:sz w:val="28"/>
          <w:szCs w:val="28"/>
        </w:rPr>
      </w:pPr>
      <w:r w:rsidRPr="00621CB0">
        <w:rPr>
          <w:sz w:val="28"/>
          <w:szCs w:val="28"/>
        </w:rPr>
        <w:t>SECTION 1</w:t>
      </w:r>
      <w:r>
        <w:rPr>
          <w:sz w:val="28"/>
          <w:szCs w:val="28"/>
        </w:rPr>
        <w:t>3</w:t>
      </w:r>
      <w:r w:rsidRPr="00621CB0">
        <w:rPr>
          <w:sz w:val="28"/>
          <w:szCs w:val="28"/>
        </w:rPr>
        <w:t>.  ACCOMMODATION OF ITD WORK</w:t>
      </w:r>
    </w:p>
    <w:p w14:paraId="7C804AB4" w14:textId="20695BC7" w:rsidR="00525B24" w:rsidRPr="00BB469C" w:rsidRDefault="00525B24" w:rsidP="00525B24">
      <w:pPr>
        <w:pStyle w:val="ListParagraph"/>
        <w:numPr>
          <w:ilvl w:val="0"/>
          <w:numId w:val="14"/>
        </w:numPr>
        <w:rPr>
          <w:sz w:val="24"/>
          <w:szCs w:val="24"/>
        </w:rPr>
      </w:pPr>
      <w:r w:rsidRPr="00BB469C">
        <w:rPr>
          <w:sz w:val="24"/>
          <w:szCs w:val="24"/>
        </w:rPr>
        <w:t>The Company shall be responsible for all costs associated with relocation, temporary or permanent, protecting in place or other m</w:t>
      </w:r>
      <w:r w:rsidR="00621CB0">
        <w:rPr>
          <w:sz w:val="24"/>
          <w:szCs w:val="24"/>
        </w:rPr>
        <w:t xml:space="preserve">odifications to </w:t>
      </w:r>
      <w:r w:rsidR="008E0849">
        <w:rPr>
          <w:sz w:val="24"/>
          <w:szCs w:val="24"/>
        </w:rPr>
        <w:t>Broadband Infrastructure</w:t>
      </w:r>
      <w:r w:rsidR="00621CB0">
        <w:rPr>
          <w:sz w:val="24"/>
          <w:szCs w:val="24"/>
        </w:rPr>
        <w:t xml:space="preserve"> </w:t>
      </w:r>
      <w:r w:rsidRPr="00BB469C">
        <w:rPr>
          <w:sz w:val="24"/>
          <w:szCs w:val="24"/>
        </w:rPr>
        <w:t xml:space="preserve">resulting from ITD projects within the right-of-way for transportation purposes, including maintenance, </w:t>
      </w:r>
      <w:r w:rsidR="00E22936" w:rsidRPr="00BB469C">
        <w:rPr>
          <w:sz w:val="24"/>
          <w:szCs w:val="24"/>
        </w:rPr>
        <w:t>replacement,</w:t>
      </w:r>
      <w:r w:rsidRPr="00BB469C">
        <w:rPr>
          <w:sz w:val="24"/>
          <w:szCs w:val="24"/>
        </w:rPr>
        <w:t xml:space="preserve"> or expansion of facilities.</w:t>
      </w:r>
      <w:r w:rsidR="009549EC" w:rsidRPr="00BB469C">
        <w:rPr>
          <w:sz w:val="24"/>
          <w:szCs w:val="24"/>
        </w:rPr>
        <w:t xml:space="preserve"> Relocation within the right-of-way will be accommodated only when space is reasonably available for such relocation.</w:t>
      </w:r>
    </w:p>
    <w:p w14:paraId="60BEE602" w14:textId="0D4549D3" w:rsidR="00525B24" w:rsidRPr="00BB469C" w:rsidRDefault="00525B24" w:rsidP="00525B24">
      <w:pPr>
        <w:pStyle w:val="ListParagraph"/>
        <w:numPr>
          <w:ilvl w:val="0"/>
          <w:numId w:val="14"/>
        </w:numPr>
        <w:rPr>
          <w:sz w:val="24"/>
          <w:szCs w:val="24"/>
        </w:rPr>
      </w:pPr>
      <w:r w:rsidRPr="00BB469C">
        <w:rPr>
          <w:sz w:val="24"/>
          <w:szCs w:val="24"/>
        </w:rPr>
        <w:t xml:space="preserve">The Company shall pay ITD for any ITD project related delay claims, including consequential damages, for failing to timely remove or relocate any </w:t>
      </w:r>
      <w:r w:rsidR="008E0849">
        <w:rPr>
          <w:sz w:val="24"/>
          <w:szCs w:val="24"/>
        </w:rPr>
        <w:t>Broadband Infrastructure</w:t>
      </w:r>
      <w:r w:rsidRPr="00BB469C">
        <w:rPr>
          <w:sz w:val="24"/>
          <w:szCs w:val="24"/>
        </w:rPr>
        <w:t xml:space="preserve"> </w:t>
      </w:r>
      <w:r w:rsidR="005F67BB">
        <w:rPr>
          <w:sz w:val="24"/>
          <w:szCs w:val="24"/>
        </w:rPr>
        <w:t>P</w:t>
      </w:r>
      <w:r w:rsidRPr="00BB469C">
        <w:rPr>
          <w:sz w:val="24"/>
          <w:szCs w:val="24"/>
        </w:rPr>
        <w:t>ermitted to the Company.</w:t>
      </w:r>
    </w:p>
    <w:p w14:paraId="168AB611" w14:textId="6C34F6D3" w:rsidR="00525B24" w:rsidRPr="00BB469C" w:rsidRDefault="00525B24" w:rsidP="00525B24">
      <w:pPr>
        <w:pStyle w:val="ListParagraph"/>
        <w:numPr>
          <w:ilvl w:val="0"/>
          <w:numId w:val="14"/>
        </w:numPr>
        <w:rPr>
          <w:sz w:val="24"/>
          <w:szCs w:val="24"/>
        </w:rPr>
      </w:pPr>
      <w:r w:rsidRPr="00BB469C">
        <w:rPr>
          <w:sz w:val="24"/>
          <w:szCs w:val="24"/>
        </w:rPr>
        <w:t xml:space="preserve">The Company shall remove its </w:t>
      </w:r>
      <w:r w:rsidR="00582B0B">
        <w:rPr>
          <w:sz w:val="24"/>
          <w:szCs w:val="24"/>
        </w:rPr>
        <w:t>Broadband Infrastructure</w:t>
      </w:r>
      <w:r w:rsidRPr="00BB469C">
        <w:rPr>
          <w:sz w:val="24"/>
          <w:szCs w:val="24"/>
        </w:rPr>
        <w:t xml:space="preserve"> and associated appurtenances within 90 days from the date of written notice unless ITD agrees in writing for a longer period.</w:t>
      </w:r>
    </w:p>
    <w:p w14:paraId="056D4E7E" w14:textId="2773484A" w:rsidR="00525B24" w:rsidRPr="00A019F1" w:rsidRDefault="002402EF" w:rsidP="00A019F1">
      <w:pPr>
        <w:pStyle w:val="Heading2"/>
        <w:rPr>
          <w:sz w:val="28"/>
          <w:szCs w:val="28"/>
        </w:rPr>
      </w:pPr>
      <w:bookmarkStart w:id="15" w:name="_Toc104900003"/>
      <w:r w:rsidRPr="00A019F1">
        <w:rPr>
          <w:sz w:val="28"/>
          <w:szCs w:val="28"/>
        </w:rPr>
        <w:t>SECTION 1</w:t>
      </w:r>
      <w:r w:rsidR="00550075">
        <w:rPr>
          <w:sz w:val="28"/>
          <w:szCs w:val="28"/>
        </w:rPr>
        <w:t>4</w:t>
      </w:r>
      <w:r w:rsidRPr="00A019F1">
        <w:rPr>
          <w:sz w:val="28"/>
          <w:szCs w:val="28"/>
        </w:rPr>
        <w:t>.</w:t>
      </w:r>
      <w:r w:rsidR="00C37E63" w:rsidRPr="00A019F1">
        <w:rPr>
          <w:sz w:val="28"/>
          <w:szCs w:val="28"/>
        </w:rPr>
        <w:t xml:space="preserve">  </w:t>
      </w:r>
      <w:r w:rsidRPr="00A019F1">
        <w:rPr>
          <w:sz w:val="28"/>
          <w:szCs w:val="28"/>
        </w:rPr>
        <w:t>EMERGENCIES</w:t>
      </w:r>
      <w:bookmarkEnd w:id="15"/>
    </w:p>
    <w:p w14:paraId="4D68E375" w14:textId="362DD794" w:rsidR="002402EF" w:rsidRPr="00BB469C" w:rsidRDefault="002402EF" w:rsidP="002402EF">
      <w:pPr>
        <w:pStyle w:val="ListParagraph"/>
        <w:numPr>
          <w:ilvl w:val="0"/>
          <w:numId w:val="15"/>
        </w:numPr>
        <w:rPr>
          <w:sz w:val="24"/>
          <w:szCs w:val="24"/>
        </w:rPr>
      </w:pPr>
      <w:r w:rsidRPr="00BB469C">
        <w:rPr>
          <w:sz w:val="24"/>
          <w:szCs w:val="24"/>
        </w:rPr>
        <w:t>Emergency Work. Emergency Work is defined as work required to prevent loss of life or significant damage to</w:t>
      </w:r>
      <w:r w:rsidR="00376492" w:rsidRPr="00D129BF">
        <w:rPr>
          <w:sz w:val="24"/>
          <w:szCs w:val="24"/>
        </w:rPr>
        <w:t xml:space="preserve"> persons and/or</w:t>
      </w:r>
      <w:r w:rsidRPr="00D129BF">
        <w:rPr>
          <w:sz w:val="24"/>
          <w:szCs w:val="24"/>
        </w:rPr>
        <w:t xml:space="preserve"> </w:t>
      </w:r>
      <w:r w:rsidRPr="00BB469C">
        <w:rPr>
          <w:sz w:val="24"/>
          <w:szCs w:val="24"/>
        </w:rPr>
        <w:t>property. In all Emergency Work situations, the Company shall contact ITD immediately. On the first business day after</w:t>
      </w:r>
      <w:r w:rsidR="001A511E" w:rsidRPr="00BB469C">
        <w:rPr>
          <w:sz w:val="24"/>
          <w:szCs w:val="24"/>
        </w:rPr>
        <w:t xml:space="preserve"> commencing </w:t>
      </w:r>
      <w:r w:rsidRPr="00BB469C">
        <w:rPr>
          <w:sz w:val="24"/>
          <w:szCs w:val="24"/>
        </w:rPr>
        <w:t xml:space="preserve">the </w:t>
      </w:r>
      <w:r w:rsidRPr="00BB469C">
        <w:rPr>
          <w:sz w:val="24"/>
          <w:szCs w:val="24"/>
        </w:rPr>
        <w:lastRenderedPageBreak/>
        <w:t xml:space="preserve">Emergency Work, the Company shall contact the appropriate ITD District Permitting Office to complete a formal </w:t>
      </w:r>
      <w:r w:rsidR="005F67BB">
        <w:rPr>
          <w:sz w:val="24"/>
          <w:szCs w:val="24"/>
        </w:rPr>
        <w:t>P</w:t>
      </w:r>
      <w:r w:rsidRPr="00BB469C">
        <w:rPr>
          <w:sz w:val="24"/>
          <w:szCs w:val="24"/>
        </w:rPr>
        <w:t>ermit process.</w:t>
      </w:r>
    </w:p>
    <w:p w14:paraId="4BEAD55F" w14:textId="07DC0E36" w:rsidR="002402EF" w:rsidRPr="00BB469C" w:rsidRDefault="002402EF" w:rsidP="002402EF">
      <w:pPr>
        <w:pStyle w:val="ListParagraph"/>
        <w:numPr>
          <w:ilvl w:val="0"/>
          <w:numId w:val="15"/>
        </w:numPr>
        <w:rPr>
          <w:sz w:val="24"/>
          <w:szCs w:val="24"/>
        </w:rPr>
      </w:pPr>
      <w:r w:rsidRPr="00BB469C">
        <w:rPr>
          <w:sz w:val="24"/>
          <w:szCs w:val="24"/>
        </w:rPr>
        <w:t>Onsite Response Requirement. The Company shall respond to situations deemed by ITD to be an emergency immediately and shall have a response team present onsite within</w:t>
      </w:r>
      <w:r w:rsidR="008D0E5F">
        <w:rPr>
          <w:sz w:val="24"/>
          <w:szCs w:val="24"/>
        </w:rPr>
        <w:t xml:space="preserve"> three</w:t>
      </w:r>
      <w:r w:rsidRPr="00BB469C">
        <w:rPr>
          <w:sz w:val="24"/>
          <w:szCs w:val="24"/>
        </w:rPr>
        <w:t xml:space="preserve"> </w:t>
      </w:r>
      <w:r w:rsidR="008D0E5F">
        <w:rPr>
          <w:sz w:val="24"/>
          <w:szCs w:val="24"/>
        </w:rPr>
        <w:t>(</w:t>
      </w:r>
      <w:r w:rsidRPr="00BB469C">
        <w:rPr>
          <w:sz w:val="24"/>
          <w:szCs w:val="24"/>
        </w:rPr>
        <w:t>3</w:t>
      </w:r>
      <w:r w:rsidR="008D0E5F">
        <w:rPr>
          <w:sz w:val="24"/>
          <w:szCs w:val="24"/>
        </w:rPr>
        <w:t>)</w:t>
      </w:r>
      <w:r w:rsidRPr="00BB469C">
        <w:rPr>
          <w:sz w:val="24"/>
          <w:szCs w:val="24"/>
        </w:rPr>
        <w:t xml:space="preserve"> hours of being notified by ITD</w:t>
      </w:r>
      <w:r w:rsidR="00CC0F50" w:rsidRPr="00BB469C">
        <w:rPr>
          <w:sz w:val="24"/>
          <w:szCs w:val="24"/>
        </w:rPr>
        <w:t xml:space="preserve"> via</w:t>
      </w:r>
      <w:r w:rsidRPr="00BB469C">
        <w:rPr>
          <w:sz w:val="24"/>
          <w:szCs w:val="24"/>
        </w:rPr>
        <w:t xml:space="preserve"> the Company’s emergency contact with all personnel, equipment and materials necessary to remediate the situation and otherwise make it safe to first responders and the traveling public. To the extent that the Company is unable comply, then ITD may take all reasonable action in connection with the Company’s </w:t>
      </w:r>
      <w:r w:rsidR="00582B0B">
        <w:rPr>
          <w:sz w:val="24"/>
          <w:szCs w:val="24"/>
        </w:rPr>
        <w:t>Broadband Infrastructure</w:t>
      </w:r>
      <w:r w:rsidRPr="00BB469C">
        <w:rPr>
          <w:sz w:val="24"/>
          <w:szCs w:val="24"/>
        </w:rPr>
        <w:t xml:space="preserve"> necessary to remediate the situation and make it safe for first responders and the traveling public. In the event of non-response by the Company, ITD, at its sole discretion, has the right to bill for actual expenses incurred to keep the traveled way safe until such time as the Company resolves the situation.</w:t>
      </w:r>
    </w:p>
    <w:p w14:paraId="0B087D80" w14:textId="4D93A979" w:rsidR="00631917" w:rsidRPr="00902C5F" w:rsidRDefault="00631917" w:rsidP="00C37E63">
      <w:pPr>
        <w:pStyle w:val="Heading2"/>
        <w:rPr>
          <w:sz w:val="28"/>
          <w:szCs w:val="28"/>
        </w:rPr>
      </w:pPr>
      <w:bookmarkStart w:id="16" w:name="_Toc104900004"/>
      <w:r w:rsidRPr="00902C5F">
        <w:rPr>
          <w:sz w:val="28"/>
          <w:szCs w:val="28"/>
        </w:rPr>
        <w:t>SECTION 1</w:t>
      </w:r>
      <w:r w:rsidR="00550075">
        <w:rPr>
          <w:sz w:val="28"/>
          <w:szCs w:val="28"/>
        </w:rPr>
        <w:t>5</w:t>
      </w:r>
      <w:r w:rsidR="00C37E63" w:rsidRPr="00902C5F">
        <w:rPr>
          <w:sz w:val="28"/>
          <w:szCs w:val="28"/>
        </w:rPr>
        <w:t xml:space="preserve">.  </w:t>
      </w:r>
      <w:r w:rsidRPr="00902C5F">
        <w:rPr>
          <w:sz w:val="28"/>
          <w:szCs w:val="28"/>
        </w:rPr>
        <w:t>ENFORCEMENT, TERMINATION, ABANDONMENT AND REMOVAL</w:t>
      </w:r>
      <w:bookmarkEnd w:id="16"/>
    </w:p>
    <w:p w14:paraId="5FC33EC3" w14:textId="476390E7" w:rsidR="00631917" w:rsidRPr="00BB469C" w:rsidRDefault="00631917" w:rsidP="008D0E5F">
      <w:pPr>
        <w:pStyle w:val="ListParagraph"/>
        <w:numPr>
          <w:ilvl w:val="0"/>
          <w:numId w:val="16"/>
        </w:numPr>
        <w:ind w:left="720"/>
        <w:rPr>
          <w:sz w:val="24"/>
          <w:szCs w:val="24"/>
        </w:rPr>
      </w:pPr>
      <w:r w:rsidRPr="00BB469C">
        <w:rPr>
          <w:sz w:val="24"/>
          <w:szCs w:val="24"/>
        </w:rPr>
        <w:t xml:space="preserve">Enforcement. ITD is responsible for enforcing and administering this Agreement and ITD is authorized to give any notice required by law or under this Agreement or Permit. Failure of ITD to require performance of any terms in this Agreement or the waiver by either Party of breach hereof shall not prevent subsequent enforcement of that term and shall not be deemed a waiver of any subsequent breach. ITD may terminate or suspend any Permit, withhold issuing any new Permits to the violating </w:t>
      </w:r>
      <w:r w:rsidR="005D5DA1">
        <w:rPr>
          <w:sz w:val="24"/>
          <w:szCs w:val="24"/>
        </w:rPr>
        <w:t>Company</w:t>
      </w:r>
      <w:r w:rsidR="00683FD0">
        <w:rPr>
          <w:sz w:val="24"/>
          <w:szCs w:val="24"/>
        </w:rPr>
        <w:t>,</w:t>
      </w:r>
      <w:r w:rsidRPr="00BB469C">
        <w:rPr>
          <w:sz w:val="24"/>
          <w:szCs w:val="24"/>
        </w:rPr>
        <w:t xml:space="preserve"> or terminate the Agreement for the failure of the Company to cure any default within the </w:t>
      </w:r>
      <w:proofErr w:type="gramStart"/>
      <w:r w:rsidRPr="00BB469C">
        <w:rPr>
          <w:sz w:val="24"/>
          <w:szCs w:val="24"/>
        </w:rPr>
        <w:t>time period</w:t>
      </w:r>
      <w:proofErr w:type="gramEnd"/>
      <w:r w:rsidRPr="00BB469C">
        <w:rPr>
          <w:sz w:val="24"/>
          <w:szCs w:val="24"/>
        </w:rPr>
        <w:t xml:space="preserve"> described in this Agreement.</w:t>
      </w:r>
    </w:p>
    <w:p w14:paraId="604B9F92" w14:textId="77777777" w:rsidR="00631917" w:rsidRPr="00BB469C" w:rsidRDefault="00631917" w:rsidP="00AC6B6D">
      <w:pPr>
        <w:pStyle w:val="ListParagraph"/>
        <w:numPr>
          <w:ilvl w:val="1"/>
          <w:numId w:val="16"/>
        </w:numPr>
        <w:ind w:left="1440"/>
        <w:rPr>
          <w:sz w:val="24"/>
          <w:szCs w:val="24"/>
        </w:rPr>
      </w:pPr>
      <w:r w:rsidRPr="00BB469C">
        <w:rPr>
          <w:sz w:val="24"/>
          <w:szCs w:val="24"/>
        </w:rPr>
        <w:t>ITD may suspend or revoke a Permit for:</w:t>
      </w:r>
    </w:p>
    <w:p w14:paraId="503590FC" w14:textId="73711F1B" w:rsidR="00631917" w:rsidRPr="00BB469C" w:rsidRDefault="00631917" w:rsidP="00447DF6">
      <w:pPr>
        <w:pStyle w:val="ListParagraph"/>
        <w:numPr>
          <w:ilvl w:val="2"/>
          <w:numId w:val="31"/>
        </w:numPr>
        <w:ind w:left="2160" w:hanging="360"/>
        <w:rPr>
          <w:sz w:val="24"/>
          <w:szCs w:val="24"/>
        </w:rPr>
      </w:pPr>
      <w:r w:rsidRPr="00BB469C">
        <w:rPr>
          <w:sz w:val="24"/>
          <w:szCs w:val="24"/>
        </w:rPr>
        <w:t>Any violation of a condition of the Permit, rule, statue, or Agreement</w:t>
      </w:r>
      <w:r w:rsidR="00AC6B6D">
        <w:rPr>
          <w:sz w:val="24"/>
          <w:szCs w:val="24"/>
        </w:rPr>
        <w:t>.</w:t>
      </w:r>
    </w:p>
    <w:p w14:paraId="3207F16F" w14:textId="33CAE08B" w:rsidR="00631917" w:rsidRPr="00BB469C" w:rsidRDefault="00631917" w:rsidP="00447DF6">
      <w:pPr>
        <w:pStyle w:val="ListParagraph"/>
        <w:numPr>
          <w:ilvl w:val="2"/>
          <w:numId w:val="31"/>
        </w:numPr>
        <w:ind w:left="2160" w:hanging="360"/>
        <w:rPr>
          <w:sz w:val="24"/>
          <w:szCs w:val="24"/>
        </w:rPr>
      </w:pPr>
      <w:r w:rsidRPr="00BB469C">
        <w:rPr>
          <w:sz w:val="24"/>
          <w:szCs w:val="24"/>
        </w:rPr>
        <w:t>The existence of any condition or performing any act that may cause a condition creating a safety issue or endangering health or property</w:t>
      </w:r>
      <w:r w:rsidR="00AC6B6D">
        <w:rPr>
          <w:sz w:val="24"/>
          <w:szCs w:val="24"/>
        </w:rPr>
        <w:t>.</w:t>
      </w:r>
    </w:p>
    <w:p w14:paraId="7946A7A0" w14:textId="09151276" w:rsidR="00E42E81" w:rsidRDefault="00631917" w:rsidP="00447DF6">
      <w:pPr>
        <w:pStyle w:val="ListParagraph"/>
        <w:numPr>
          <w:ilvl w:val="2"/>
          <w:numId w:val="31"/>
        </w:numPr>
        <w:ind w:left="2160" w:hanging="360"/>
        <w:rPr>
          <w:sz w:val="24"/>
          <w:szCs w:val="24"/>
        </w:rPr>
      </w:pPr>
      <w:r w:rsidRPr="00E42E81">
        <w:rPr>
          <w:sz w:val="24"/>
          <w:szCs w:val="24"/>
        </w:rPr>
        <w:t>Changes to ITD facilities that no longer accommodate the installation</w:t>
      </w:r>
      <w:r w:rsidR="00AC6B6D">
        <w:rPr>
          <w:sz w:val="24"/>
          <w:szCs w:val="24"/>
        </w:rPr>
        <w:t>.</w:t>
      </w:r>
    </w:p>
    <w:p w14:paraId="47075CB3" w14:textId="500F629B" w:rsidR="00631917" w:rsidRPr="00E42E81" w:rsidRDefault="00631917" w:rsidP="00AC6B6D">
      <w:pPr>
        <w:pStyle w:val="ListParagraph"/>
        <w:numPr>
          <w:ilvl w:val="1"/>
          <w:numId w:val="16"/>
        </w:numPr>
        <w:ind w:left="1440"/>
        <w:rPr>
          <w:sz w:val="24"/>
          <w:szCs w:val="24"/>
        </w:rPr>
      </w:pPr>
      <w:r w:rsidRPr="00E42E81">
        <w:rPr>
          <w:sz w:val="24"/>
          <w:szCs w:val="24"/>
        </w:rPr>
        <w:t>This Agreement does not affect ITD’s ability to enforce any illegal encroachment.</w:t>
      </w:r>
    </w:p>
    <w:p w14:paraId="007C2190" w14:textId="77777777" w:rsidR="00631917" w:rsidRPr="00BB469C" w:rsidRDefault="009549EC" w:rsidP="00AC6B6D">
      <w:pPr>
        <w:pStyle w:val="ListParagraph"/>
        <w:numPr>
          <w:ilvl w:val="0"/>
          <w:numId w:val="16"/>
        </w:numPr>
        <w:ind w:left="720"/>
        <w:rPr>
          <w:sz w:val="24"/>
          <w:szCs w:val="24"/>
        </w:rPr>
      </w:pPr>
      <w:r w:rsidRPr="00BB469C">
        <w:rPr>
          <w:sz w:val="24"/>
          <w:szCs w:val="24"/>
        </w:rPr>
        <w:t>ITD shall have the right to terminate this Agreement or individual Permit(s) as follows:</w:t>
      </w:r>
    </w:p>
    <w:p w14:paraId="35203F52" w14:textId="77777777" w:rsidR="009549EC" w:rsidRPr="00BB469C" w:rsidRDefault="009549EC" w:rsidP="007D337F">
      <w:pPr>
        <w:pStyle w:val="ListParagraph"/>
        <w:numPr>
          <w:ilvl w:val="0"/>
          <w:numId w:val="17"/>
        </w:numPr>
        <w:ind w:left="1440"/>
        <w:rPr>
          <w:sz w:val="24"/>
          <w:szCs w:val="24"/>
        </w:rPr>
      </w:pPr>
      <w:r w:rsidRPr="00BB469C">
        <w:rPr>
          <w:sz w:val="24"/>
          <w:szCs w:val="24"/>
        </w:rPr>
        <w:t>ITD Termination of Agreement</w:t>
      </w:r>
    </w:p>
    <w:p w14:paraId="3129F47F" w14:textId="77777777" w:rsidR="009549EC" w:rsidRPr="00BB469C" w:rsidRDefault="009549EC" w:rsidP="00DD1842">
      <w:pPr>
        <w:pStyle w:val="ListParagraph"/>
        <w:numPr>
          <w:ilvl w:val="0"/>
          <w:numId w:val="18"/>
        </w:numPr>
        <w:ind w:left="2160" w:hanging="450"/>
        <w:rPr>
          <w:sz w:val="24"/>
          <w:szCs w:val="24"/>
        </w:rPr>
      </w:pPr>
      <w:r w:rsidRPr="00BB469C">
        <w:rPr>
          <w:sz w:val="24"/>
          <w:szCs w:val="24"/>
        </w:rPr>
        <w:t xml:space="preserve">ITD may, in addition to seeking other remedy available, terminate this Agreement if the Company neglects or refuses to comply with any of the provisions of this Agreement and fails within 30 days after written notice from ITD to correct such neglect, refusal or default. With the exception of relocation work due to ITD projects, the Company shall have an extended period as may be required beyond 30 day, based on a written request from the Company and with written approval from ITD, if the nature of </w:t>
      </w:r>
      <w:r w:rsidRPr="00BB469C">
        <w:rPr>
          <w:sz w:val="24"/>
          <w:szCs w:val="24"/>
        </w:rPr>
        <w:lastRenderedPageBreak/>
        <w:t>the cure is such that it reasonably requires more than 30 days and the Company promptly commences the cure within the first 30 day period and thereafter continuously and diligently pursues the cure to completion.</w:t>
      </w:r>
    </w:p>
    <w:p w14:paraId="31958AF6" w14:textId="77777777" w:rsidR="009549EC" w:rsidRPr="00BB469C" w:rsidRDefault="009549EC" w:rsidP="007D337F">
      <w:pPr>
        <w:pStyle w:val="ListParagraph"/>
        <w:numPr>
          <w:ilvl w:val="0"/>
          <w:numId w:val="18"/>
        </w:numPr>
        <w:ind w:left="2160" w:hanging="360"/>
        <w:rPr>
          <w:sz w:val="24"/>
          <w:szCs w:val="24"/>
        </w:rPr>
      </w:pPr>
      <w:r w:rsidRPr="00BB469C">
        <w:rPr>
          <w:sz w:val="24"/>
          <w:szCs w:val="24"/>
        </w:rPr>
        <w:t>ITD shall terminate this Agreement if the Company fails to maintain or procure the insurance policy(</w:t>
      </w:r>
      <w:proofErr w:type="spellStart"/>
      <w:r w:rsidRPr="00BB469C">
        <w:rPr>
          <w:sz w:val="24"/>
          <w:szCs w:val="24"/>
        </w:rPr>
        <w:t>ies</w:t>
      </w:r>
      <w:proofErr w:type="spellEnd"/>
      <w:r w:rsidRPr="00BB469C">
        <w:rPr>
          <w:sz w:val="24"/>
          <w:szCs w:val="24"/>
        </w:rPr>
        <w:t>) required by this Agreement. Such termination shall be effective 10 business days after delivery of written notice to the Company of such failure.</w:t>
      </w:r>
    </w:p>
    <w:p w14:paraId="5CBD0F52" w14:textId="6E9E49AB" w:rsidR="007D337F" w:rsidRDefault="00861FA6" w:rsidP="000D054A">
      <w:pPr>
        <w:pStyle w:val="ListParagraph"/>
        <w:numPr>
          <w:ilvl w:val="0"/>
          <w:numId w:val="18"/>
        </w:numPr>
        <w:ind w:left="2160" w:hanging="360"/>
        <w:rPr>
          <w:sz w:val="24"/>
          <w:szCs w:val="24"/>
        </w:rPr>
      </w:pPr>
      <w:r w:rsidRPr="00BB469C">
        <w:rPr>
          <w:sz w:val="24"/>
          <w:szCs w:val="24"/>
        </w:rPr>
        <w:t xml:space="preserve">Upon termination of the Agreement, neither Party will owe any further obligations to the other under this Agreement, except for the responsibility of the Company to remove the </w:t>
      </w:r>
      <w:r w:rsidR="008E0849">
        <w:rPr>
          <w:sz w:val="24"/>
          <w:szCs w:val="24"/>
        </w:rPr>
        <w:t>Broadband Infrastructure</w:t>
      </w:r>
      <w:r w:rsidR="00834A08">
        <w:rPr>
          <w:sz w:val="24"/>
          <w:szCs w:val="24"/>
        </w:rPr>
        <w:t xml:space="preserve"> f</w:t>
      </w:r>
      <w:r w:rsidRPr="00BB469C">
        <w:rPr>
          <w:sz w:val="24"/>
          <w:szCs w:val="24"/>
        </w:rPr>
        <w:t xml:space="preserve">acilities from the Permitted Area within 30 days of such termination, to pay any fees or rates associated with the Company’s use of the Permitted Area for the time period during which the </w:t>
      </w:r>
      <w:r w:rsidR="00582B0B">
        <w:rPr>
          <w:sz w:val="24"/>
          <w:szCs w:val="24"/>
        </w:rPr>
        <w:t>Broadband Infrastructure</w:t>
      </w:r>
      <w:r w:rsidRPr="00BB469C">
        <w:rPr>
          <w:sz w:val="24"/>
          <w:szCs w:val="24"/>
        </w:rPr>
        <w:t xml:space="preserve"> was installed, the indemnities and hold harmless provisions contained in this Agreement, and the Company’s obligation to reimburse ITD for all costs, expenses and losses properly incurred by ITD. In the event of revocation of this Agreement, ITD may take any action authorized by law, including but not limited to, removal of the assets or legal action to force the removal of the Company’s assets with the Company being responsible for the cost of the removal of the </w:t>
      </w:r>
      <w:r w:rsidR="00582B0B">
        <w:rPr>
          <w:sz w:val="24"/>
          <w:szCs w:val="24"/>
        </w:rPr>
        <w:t>Broadband Infrastructure</w:t>
      </w:r>
      <w:r w:rsidRPr="00BB469C">
        <w:rPr>
          <w:sz w:val="24"/>
          <w:szCs w:val="24"/>
        </w:rPr>
        <w:t xml:space="preserve"> and associated appurtenances.</w:t>
      </w:r>
    </w:p>
    <w:p w14:paraId="24F4D1E5" w14:textId="58F7F1F5" w:rsidR="00861FA6" w:rsidRPr="00027D7B" w:rsidRDefault="00861FA6" w:rsidP="00683FBC">
      <w:pPr>
        <w:pStyle w:val="ListParagraph"/>
        <w:numPr>
          <w:ilvl w:val="0"/>
          <w:numId w:val="17"/>
        </w:numPr>
        <w:ind w:left="1440"/>
        <w:rPr>
          <w:sz w:val="24"/>
          <w:szCs w:val="24"/>
        </w:rPr>
      </w:pPr>
      <w:r w:rsidRPr="00027D7B">
        <w:rPr>
          <w:sz w:val="24"/>
          <w:szCs w:val="24"/>
        </w:rPr>
        <w:t>This Agreement does not place any limitation upon ITD’s right to pursue any other legal or equitable remedy available to it for breach of this Agreement.</w:t>
      </w:r>
    </w:p>
    <w:p w14:paraId="5F24FEEE" w14:textId="77777777" w:rsidR="00861FA6" w:rsidRPr="00BB469C" w:rsidRDefault="00861FA6" w:rsidP="0061231A">
      <w:pPr>
        <w:pStyle w:val="ListParagraph"/>
        <w:numPr>
          <w:ilvl w:val="0"/>
          <w:numId w:val="16"/>
        </w:numPr>
        <w:ind w:left="720"/>
        <w:rPr>
          <w:sz w:val="24"/>
          <w:szCs w:val="24"/>
        </w:rPr>
      </w:pPr>
      <w:r w:rsidRPr="00BB469C">
        <w:rPr>
          <w:sz w:val="24"/>
          <w:szCs w:val="24"/>
        </w:rPr>
        <w:t>ITD Termination of Individual Permits shall occur:</w:t>
      </w:r>
    </w:p>
    <w:p w14:paraId="2954C7E7" w14:textId="61876F40" w:rsidR="00861FA6" w:rsidRPr="00BB469C" w:rsidRDefault="00861FA6" w:rsidP="0026543A">
      <w:pPr>
        <w:pStyle w:val="ListParagraph"/>
        <w:numPr>
          <w:ilvl w:val="1"/>
          <w:numId w:val="16"/>
        </w:numPr>
        <w:ind w:left="1440"/>
        <w:rPr>
          <w:sz w:val="24"/>
          <w:szCs w:val="24"/>
        </w:rPr>
      </w:pPr>
      <w:r w:rsidRPr="00BB469C">
        <w:rPr>
          <w:sz w:val="24"/>
          <w:szCs w:val="24"/>
        </w:rPr>
        <w:t xml:space="preserve">Immediately after written notice if the Company fails to pay an annual </w:t>
      </w:r>
      <w:r w:rsidR="00E42E81">
        <w:rPr>
          <w:sz w:val="24"/>
          <w:szCs w:val="24"/>
        </w:rPr>
        <w:t>attachment and right-of-way access fee</w:t>
      </w:r>
      <w:r w:rsidRPr="00BB469C">
        <w:rPr>
          <w:sz w:val="24"/>
          <w:szCs w:val="24"/>
        </w:rPr>
        <w:t xml:space="preserve"> or other monies due under any Permit after the same are due, and such failure continues for 30 days after receipt of initial written notice to the Company.</w:t>
      </w:r>
    </w:p>
    <w:p w14:paraId="3485C1C9" w14:textId="77777777" w:rsidR="00861FA6" w:rsidRPr="00BB469C" w:rsidRDefault="00861FA6" w:rsidP="00027D7B">
      <w:pPr>
        <w:pStyle w:val="ListParagraph"/>
        <w:numPr>
          <w:ilvl w:val="1"/>
          <w:numId w:val="16"/>
        </w:numPr>
        <w:ind w:left="1440"/>
        <w:rPr>
          <w:sz w:val="24"/>
          <w:szCs w:val="24"/>
        </w:rPr>
      </w:pPr>
      <w:r w:rsidRPr="00BB469C">
        <w:rPr>
          <w:sz w:val="24"/>
          <w:szCs w:val="24"/>
        </w:rPr>
        <w:t>Immediately after written notice if the Company fails to</w:t>
      </w:r>
      <w:r w:rsidR="00EA48B9" w:rsidRPr="00BB469C">
        <w:rPr>
          <w:sz w:val="24"/>
          <w:szCs w:val="24"/>
        </w:rPr>
        <w:t xml:space="preserve"> cure a breach of a Permit or associated term, condition, or limitation within 30 days after ITD has notified the Company of such breach.</w:t>
      </w:r>
    </w:p>
    <w:p w14:paraId="0A67FFD5" w14:textId="19615AA6" w:rsidR="00EA48B9" w:rsidRPr="00BB469C" w:rsidRDefault="00EA48B9" w:rsidP="00027D7B">
      <w:pPr>
        <w:pStyle w:val="ListParagraph"/>
        <w:numPr>
          <w:ilvl w:val="1"/>
          <w:numId w:val="16"/>
        </w:numPr>
        <w:ind w:left="1440"/>
        <w:rPr>
          <w:sz w:val="24"/>
          <w:szCs w:val="24"/>
        </w:rPr>
      </w:pPr>
      <w:r w:rsidRPr="00BB469C">
        <w:rPr>
          <w:sz w:val="24"/>
          <w:szCs w:val="24"/>
        </w:rPr>
        <w:t xml:space="preserve">Immediately after written notice if the Company’s operation of the subject </w:t>
      </w:r>
      <w:r w:rsidR="00582B0B">
        <w:rPr>
          <w:sz w:val="24"/>
          <w:szCs w:val="24"/>
        </w:rPr>
        <w:t>Broadband Infrastructure</w:t>
      </w:r>
      <w:r w:rsidRPr="00BB469C">
        <w:rPr>
          <w:sz w:val="24"/>
          <w:szCs w:val="24"/>
        </w:rPr>
        <w:t xml:space="preserve"> is deemed by ITD to endanger or pose a threat to the public health, safety or welfare or interferes with the normal day-to-day operation of any ITD operation or transportation purpose. The Company, at its cost, shall immediately remove the </w:t>
      </w:r>
      <w:r w:rsidR="00582B0B">
        <w:rPr>
          <w:sz w:val="24"/>
          <w:szCs w:val="24"/>
        </w:rPr>
        <w:t>Broadband Infrastructure</w:t>
      </w:r>
      <w:r w:rsidRPr="00BB469C">
        <w:rPr>
          <w:sz w:val="24"/>
          <w:szCs w:val="24"/>
        </w:rPr>
        <w:t xml:space="preserve"> upon termination.</w:t>
      </w:r>
    </w:p>
    <w:p w14:paraId="52CE509D" w14:textId="002E4831" w:rsidR="00B67DF0" w:rsidRDefault="00EA48B9" w:rsidP="00027D7B">
      <w:pPr>
        <w:pStyle w:val="ListParagraph"/>
        <w:numPr>
          <w:ilvl w:val="1"/>
          <w:numId w:val="16"/>
        </w:numPr>
        <w:ind w:left="1440"/>
        <w:rPr>
          <w:sz w:val="24"/>
          <w:szCs w:val="24"/>
        </w:rPr>
      </w:pPr>
      <w:r w:rsidRPr="00BB469C">
        <w:rPr>
          <w:sz w:val="24"/>
          <w:szCs w:val="24"/>
        </w:rPr>
        <w:lastRenderedPageBreak/>
        <w:t xml:space="preserve">After 90 days written notice, if the Permitted Area or right-of-way on which the </w:t>
      </w:r>
      <w:r w:rsidR="00582B0B">
        <w:rPr>
          <w:sz w:val="24"/>
          <w:szCs w:val="24"/>
        </w:rPr>
        <w:t>Broadband Infrastructure</w:t>
      </w:r>
      <w:r w:rsidRPr="00BB469C">
        <w:rPr>
          <w:sz w:val="24"/>
          <w:szCs w:val="24"/>
        </w:rPr>
        <w:t xml:space="preserve"> is located is needed for transportation pu</w:t>
      </w:r>
      <w:r w:rsidR="00B67DF0" w:rsidRPr="00BB469C">
        <w:rPr>
          <w:sz w:val="24"/>
          <w:szCs w:val="24"/>
        </w:rPr>
        <w:t xml:space="preserve">rposes. </w:t>
      </w:r>
    </w:p>
    <w:p w14:paraId="4FF786C1" w14:textId="700AF445" w:rsidR="00B67DF0" w:rsidRPr="00E22936" w:rsidRDefault="00B67DF0" w:rsidP="00027D7B">
      <w:pPr>
        <w:pStyle w:val="ListParagraph"/>
        <w:numPr>
          <w:ilvl w:val="0"/>
          <w:numId w:val="16"/>
        </w:numPr>
        <w:ind w:left="720"/>
        <w:rPr>
          <w:sz w:val="24"/>
          <w:szCs w:val="24"/>
        </w:rPr>
      </w:pPr>
      <w:r w:rsidRPr="00E22936">
        <w:rPr>
          <w:sz w:val="24"/>
          <w:szCs w:val="24"/>
        </w:rPr>
        <w:t xml:space="preserve">Removal of </w:t>
      </w:r>
      <w:r w:rsidR="008E0849" w:rsidRPr="00E22936">
        <w:rPr>
          <w:sz w:val="24"/>
          <w:szCs w:val="24"/>
        </w:rPr>
        <w:t>Broadband Infrastructure</w:t>
      </w:r>
      <w:r w:rsidRPr="00E22936">
        <w:rPr>
          <w:sz w:val="24"/>
          <w:szCs w:val="24"/>
        </w:rPr>
        <w:t xml:space="preserve"> </w:t>
      </w:r>
      <w:r w:rsidR="00964264">
        <w:rPr>
          <w:sz w:val="24"/>
          <w:szCs w:val="24"/>
        </w:rPr>
        <w:t>f</w:t>
      </w:r>
      <w:r w:rsidRPr="00E22936">
        <w:rPr>
          <w:sz w:val="24"/>
          <w:szCs w:val="24"/>
        </w:rPr>
        <w:t>acilities Upon Expiration or Termination</w:t>
      </w:r>
    </w:p>
    <w:p w14:paraId="65F96D48" w14:textId="299B8AEC" w:rsidR="00CA7F0D" w:rsidRPr="00E22936" w:rsidRDefault="00B67DF0" w:rsidP="0026543A">
      <w:pPr>
        <w:pStyle w:val="ListParagraph"/>
        <w:numPr>
          <w:ilvl w:val="1"/>
          <w:numId w:val="16"/>
        </w:numPr>
        <w:ind w:left="1440"/>
        <w:rPr>
          <w:sz w:val="24"/>
          <w:szCs w:val="24"/>
        </w:rPr>
      </w:pPr>
      <w:r w:rsidRPr="00E22936">
        <w:rPr>
          <w:sz w:val="24"/>
          <w:szCs w:val="24"/>
        </w:rPr>
        <w:t xml:space="preserve">Expiration of Agreement. Upon </w:t>
      </w:r>
      <w:r w:rsidR="0026543A">
        <w:rPr>
          <w:sz w:val="24"/>
          <w:szCs w:val="24"/>
        </w:rPr>
        <w:t>e</w:t>
      </w:r>
      <w:r w:rsidRPr="00E22936">
        <w:rPr>
          <w:sz w:val="24"/>
          <w:szCs w:val="24"/>
        </w:rPr>
        <w:t xml:space="preserve">xpiration of this Agreement, the Company shall at its sole expense remove all </w:t>
      </w:r>
      <w:r w:rsidR="008E0849" w:rsidRPr="00E22936">
        <w:rPr>
          <w:sz w:val="24"/>
          <w:szCs w:val="24"/>
        </w:rPr>
        <w:t>Broadband Infrastructure</w:t>
      </w:r>
      <w:r w:rsidRPr="00E22936">
        <w:rPr>
          <w:sz w:val="24"/>
          <w:szCs w:val="24"/>
        </w:rPr>
        <w:t xml:space="preserve"> </w:t>
      </w:r>
      <w:r w:rsidR="00964264">
        <w:rPr>
          <w:sz w:val="24"/>
          <w:szCs w:val="24"/>
        </w:rPr>
        <w:t>f</w:t>
      </w:r>
      <w:r w:rsidRPr="00E22936">
        <w:rPr>
          <w:sz w:val="24"/>
          <w:szCs w:val="24"/>
        </w:rPr>
        <w:t xml:space="preserve">acilities and repair and restore all Permitted Areas to substantially the same condition prior to the installation of the </w:t>
      </w:r>
      <w:r w:rsidR="008E0849" w:rsidRPr="00E22936">
        <w:rPr>
          <w:sz w:val="24"/>
          <w:szCs w:val="24"/>
        </w:rPr>
        <w:t>Broadband Infrastructure</w:t>
      </w:r>
      <w:r w:rsidRPr="00E22936">
        <w:rPr>
          <w:sz w:val="24"/>
          <w:szCs w:val="24"/>
        </w:rPr>
        <w:t xml:space="preserve"> </w:t>
      </w:r>
      <w:r w:rsidR="00EC63F8">
        <w:rPr>
          <w:sz w:val="24"/>
          <w:szCs w:val="24"/>
        </w:rPr>
        <w:t>f</w:t>
      </w:r>
      <w:r w:rsidRPr="00E22936">
        <w:rPr>
          <w:sz w:val="24"/>
          <w:szCs w:val="24"/>
        </w:rPr>
        <w:t>acilities within 30 days.</w:t>
      </w:r>
    </w:p>
    <w:p w14:paraId="2CE254D3" w14:textId="3E340286" w:rsidR="00B67DF0" w:rsidRPr="00E22936" w:rsidRDefault="00B67DF0" w:rsidP="00666529">
      <w:pPr>
        <w:pStyle w:val="ListParagraph"/>
        <w:numPr>
          <w:ilvl w:val="1"/>
          <w:numId w:val="16"/>
        </w:numPr>
        <w:ind w:left="1440"/>
        <w:rPr>
          <w:sz w:val="24"/>
          <w:szCs w:val="24"/>
        </w:rPr>
      </w:pPr>
      <w:r w:rsidRPr="00E22936">
        <w:rPr>
          <w:sz w:val="24"/>
          <w:szCs w:val="24"/>
        </w:rPr>
        <w:t xml:space="preserve">Expiration of Permit. Upon </w:t>
      </w:r>
      <w:r w:rsidR="0026543A">
        <w:rPr>
          <w:sz w:val="24"/>
          <w:szCs w:val="24"/>
        </w:rPr>
        <w:t>e</w:t>
      </w:r>
      <w:r w:rsidRPr="00E22936">
        <w:rPr>
          <w:sz w:val="24"/>
          <w:szCs w:val="24"/>
        </w:rPr>
        <w:t xml:space="preserve">xpiration of this </w:t>
      </w:r>
      <w:proofErr w:type="spellStart"/>
      <w:r w:rsidRPr="00E22936">
        <w:rPr>
          <w:sz w:val="24"/>
          <w:szCs w:val="24"/>
        </w:rPr>
        <w:t>Agreeme</w:t>
      </w:r>
      <w:proofErr w:type="spellEnd"/>
      <w:r w:rsidRPr="00E22936">
        <w:rPr>
          <w:sz w:val="24"/>
          <w:szCs w:val="24"/>
        </w:rPr>
        <w:t xml:space="preserve"> the Company shall at its sole expense remove the applicable </w:t>
      </w:r>
      <w:r w:rsidR="00582B0B" w:rsidRPr="00E22936">
        <w:rPr>
          <w:sz w:val="24"/>
          <w:szCs w:val="24"/>
        </w:rPr>
        <w:t>Broadband Infrastructure</w:t>
      </w:r>
      <w:r w:rsidRPr="00E22936">
        <w:rPr>
          <w:sz w:val="24"/>
          <w:szCs w:val="24"/>
        </w:rPr>
        <w:t xml:space="preserve"> and repair and restore the Permitted Area to substantially the same condition prior to the installation of the </w:t>
      </w:r>
      <w:r w:rsidR="008E0849" w:rsidRPr="00E22936">
        <w:rPr>
          <w:sz w:val="24"/>
          <w:szCs w:val="24"/>
        </w:rPr>
        <w:t>Broadband Infrastructure</w:t>
      </w:r>
      <w:r w:rsidRPr="00E22936">
        <w:rPr>
          <w:sz w:val="24"/>
          <w:szCs w:val="24"/>
        </w:rPr>
        <w:t xml:space="preserve"> </w:t>
      </w:r>
      <w:r w:rsidR="00EC63F8">
        <w:rPr>
          <w:sz w:val="24"/>
          <w:szCs w:val="24"/>
        </w:rPr>
        <w:t>f</w:t>
      </w:r>
      <w:r w:rsidRPr="00E22936">
        <w:rPr>
          <w:sz w:val="24"/>
          <w:szCs w:val="24"/>
        </w:rPr>
        <w:t>acilities within 30 days.</w:t>
      </w:r>
    </w:p>
    <w:p w14:paraId="01DCEB30" w14:textId="3F7A7F05" w:rsidR="00B67DF0" w:rsidRPr="00E22936" w:rsidRDefault="00B67DF0" w:rsidP="00666529">
      <w:pPr>
        <w:pStyle w:val="ListParagraph"/>
        <w:numPr>
          <w:ilvl w:val="1"/>
          <w:numId w:val="16"/>
        </w:numPr>
        <w:ind w:left="1440"/>
        <w:rPr>
          <w:sz w:val="24"/>
          <w:szCs w:val="24"/>
        </w:rPr>
      </w:pPr>
      <w:r w:rsidRPr="00E22936">
        <w:rPr>
          <w:sz w:val="24"/>
          <w:szCs w:val="24"/>
        </w:rPr>
        <w:t xml:space="preserve">Termination of this Agreement. The termination of this Agreement shall automatically result in the termination of each Permit and the Company shall at its sole expense remove each applicable </w:t>
      </w:r>
      <w:r w:rsidR="00582B0B" w:rsidRPr="00E22936">
        <w:rPr>
          <w:sz w:val="24"/>
          <w:szCs w:val="24"/>
        </w:rPr>
        <w:t>Broadband Infrastructure</w:t>
      </w:r>
      <w:r w:rsidRPr="00E22936">
        <w:rPr>
          <w:sz w:val="24"/>
          <w:szCs w:val="24"/>
        </w:rPr>
        <w:t xml:space="preserve"> and repair and restore the affected areas of each Permitted Area to substantially the same condition prior to the installation of the </w:t>
      </w:r>
      <w:r w:rsidR="008E0849" w:rsidRPr="00E22936">
        <w:rPr>
          <w:sz w:val="24"/>
          <w:szCs w:val="24"/>
        </w:rPr>
        <w:t>Broadband Infrastructure</w:t>
      </w:r>
      <w:r w:rsidRPr="00E22936">
        <w:rPr>
          <w:sz w:val="24"/>
          <w:szCs w:val="24"/>
        </w:rPr>
        <w:t xml:space="preserve"> </w:t>
      </w:r>
      <w:r w:rsidR="00EC63F8">
        <w:rPr>
          <w:sz w:val="24"/>
          <w:szCs w:val="24"/>
        </w:rPr>
        <w:t>f</w:t>
      </w:r>
      <w:r w:rsidRPr="00E22936">
        <w:rPr>
          <w:sz w:val="24"/>
          <w:szCs w:val="24"/>
        </w:rPr>
        <w:t xml:space="preserve">acilities no later than 30 days after notice of termination. The Company shall pay for all the fees and rates up to the date the </w:t>
      </w:r>
      <w:r w:rsidR="008E0849" w:rsidRPr="00E22936">
        <w:rPr>
          <w:sz w:val="24"/>
          <w:szCs w:val="24"/>
        </w:rPr>
        <w:t>Broadband Infrastructure</w:t>
      </w:r>
      <w:r w:rsidRPr="00E22936">
        <w:rPr>
          <w:sz w:val="24"/>
          <w:szCs w:val="24"/>
        </w:rPr>
        <w:t xml:space="preserve"> </w:t>
      </w:r>
      <w:r w:rsidR="00EC63F8">
        <w:rPr>
          <w:sz w:val="24"/>
          <w:szCs w:val="24"/>
        </w:rPr>
        <w:t>f</w:t>
      </w:r>
      <w:r w:rsidRPr="00E22936">
        <w:rPr>
          <w:sz w:val="24"/>
          <w:szCs w:val="24"/>
        </w:rPr>
        <w:t>acilities are removed.</w:t>
      </w:r>
    </w:p>
    <w:p w14:paraId="13373D53" w14:textId="297A3E59" w:rsidR="00B67DF0" w:rsidRPr="00E22936" w:rsidRDefault="00B67DF0" w:rsidP="00666529">
      <w:pPr>
        <w:pStyle w:val="ListParagraph"/>
        <w:numPr>
          <w:ilvl w:val="1"/>
          <w:numId w:val="16"/>
        </w:numPr>
        <w:ind w:left="1440"/>
        <w:rPr>
          <w:sz w:val="24"/>
          <w:szCs w:val="24"/>
        </w:rPr>
      </w:pPr>
      <w:r w:rsidRPr="00E22936">
        <w:rPr>
          <w:sz w:val="24"/>
          <w:szCs w:val="24"/>
        </w:rPr>
        <w:t xml:space="preserve">Termination of Permit. The Company shall at its sole expense remove the applicable </w:t>
      </w:r>
      <w:r w:rsidR="00582B0B" w:rsidRPr="00E22936">
        <w:rPr>
          <w:sz w:val="24"/>
          <w:szCs w:val="24"/>
        </w:rPr>
        <w:t>Broadband Infrastructure</w:t>
      </w:r>
      <w:r w:rsidRPr="00E22936">
        <w:rPr>
          <w:sz w:val="24"/>
          <w:szCs w:val="24"/>
        </w:rPr>
        <w:t xml:space="preserve"> and repair and restore the affected areas of the Permitted Area to substantially the same condition prior to the installation of the </w:t>
      </w:r>
      <w:r w:rsidR="008E0849" w:rsidRPr="00E22936">
        <w:rPr>
          <w:sz w:val="24"/>
          <w:szCs w:val="24"/>
        </w:rPr>
        <w:t>Broadband Infrastructure</w:t>
      </w:r>
      <w:r w:rsidRPr="00E22936">
        <w:rPr>
          <w:sz w:val="24"/>
          <w:szCs w:val="24"/>
        </w:rPr>
        <w:t xml:space="preserve"> </w:t>
      </w:r>
      <w:r w:rsidR="00EC63F8">
        <w:rPr>
          <w:sz w:val="24"/>
          <w:szCs w:val="24"/>
        </w:rPr>
        <w:t>f</w:t>
      </w:r>
      <w:r w:rsidRPr="00E22936">
        <w:rPr>
          <w:sz w:val="24"/>
          <w:szCs w:val="24"/>
        </w:rPr>
        <w:t xml:space="preserve">acilities no later than 30 days after notice of termination. The Company shall pay for all the fees and rates up to the date the </w:t>
      </w:r>
      <w:r w:rsidR="008E0849" w:rsidRPr="00E22936">
        <w:rPr>
          <w:sz w:val="24"/>
          <w:szCs w:val="24"/>
        </w:rPr>
        <w:t>Broadband Infrastructure</w:t>
      </w:r>
      <w:r w:rsidRPr="00E22936">
        <w:rPr>
          <w:sz w:val="24"/>
          <w:szCs w:val="24"/>
        </w:rPr>
        <w:t xml:space="preserve"> </w:t>
      </w:r>
      <w:r w:rsidR="00EC63F8">
        <w:rPr>
          <w:sz w:val="24"/>
          <w:szCs w:val="24"/>
        </w:rPr>
        <w:t>f</w:t>
      </w:r>
      <w:r w:rsidRPr="00E22936">
        <w:rPr>
          <w:sz w:val="24"/>
          <w:szCs w:val="24"/>
        </w:rPr>
        <w:t>acilities are removed.</w:t>
      </w:r>
    </w:p>
    <w:p w14:paraId="49384510" w14:textId="6985E702" w:rsidR="00B67DF0" w:rsidRPr="00BB469C" w:rsidRDefault="00B67DF0" w:rsidP="0026543A">
      <w:pPr>
        <w:pStyle w:val="ListParagraph"/>
        <w:numPr>
          <w:ilvl w:val="0"/>
          <w:numId w:val="16"/>
        </w:numPr>
        <w:ind w:left="720"/>
        <w:rPr>
          <w:sz w:val="24"/>
          <w:szCs w:val="24"/>
        </w:rPr>
      </w:pPr>
      <w:r w:rsidRPr="00BB469C">
        <w:rPr>
          <w:sz w:val="24"/>
          <w:szCs w:val="24"/>
        </w:rPr>
        <w:t xml:space="preserve">Abandonment of </w:t>
      </w:r>
      <w:r w:rsidR="008E0849">
        <w:rPr>
          <w:sz w:val="24"/>
          <w:szCs w:val="24"/>
        </w:rPr>
        <w:t>Broadband Infrastructure</w:t>
      </w:r>
      <w:r w:rsidRPr="00BB469C">
        <w:rPr>
          <w:sz w:val="24"/>
          <w:szCs w:val="24"/>
        </w:rPr>
        <w:t xml:space="preserve"> </w:t>
      </w:r>
      <w:r w:rsidR="00EC63F8">
        <w:rPr>
          <w:sz w:val="24"/>
          <w:szCs w:val="24"/>
        </w:rPr>
        <w:t>f</w:t>
      </w:r>
      <w:r w:rsidRPr="00BB469C">
        <w:rPr>
          <w:sz w:val="24"/>
          <w:szCs w:val="24"/>
        </w:rPr>
        <w:t>acilities</w:t>
      </w:r>
    </w:p>
    <w:p w14:paraId="0EBE523A" w14:textId="23524836" w:rsidR="00B67DF0" w:rsidRPr="00BB469C" w:rsidRDefault="00B67DF0" w:rsidP="00666529">
      <w:pPr>
        <w:pStyle w:val="ListParagraph"/>
        <w:numPr>
          <w:ilvl w:val="0"/>
          <w:numId w:val="19"/>
        </w:numPr>
        <w:ind w:left="1440"/>
        <w:rPr>
          <w:sz w:val="24"/>
          <w:szCs w:val="24"/>
        </w:rPr>
      </w:pPr>
      <w:r w:rsidRPr="00BB469C">
        <w:rPr>
          <w:sz w:val="24"/>
          <w:szCs w:val="24"/>
        </w:rPr>
        <w:t xml:space="preserve">In the event the use of a </w:t>
      </w:r>
      <w:r w:rsidR="00582B0B">
        <w:rPr>
          <w:sz w:val="24"/>
          <w:szCs w:val="24"/>
        </w:rPr>
        <w:t>Broadband Infrastructure</w:t>
      </w:r>
      <w:r w:rsidRPr="00BB469C">
        <w:rPr>
          <w:sz w:val="24"/>
          <w:szCs w:val="24"/>
        </w:rPr>
        <w:t xml:space="preserve"> is discontinued for a continuous period of 12 months, the Company shall be deemed to have abandoned such </w:t>
      </w:r>
      <w:r w:rsidR="00582B0B">
        <w:rPr>
          <w:sz w:val="24"/>
          <w:szCs w:val="24"/>
        </w:rPr>
        <w:t>Broadband Infrastructure</w:t>
      </w:r>
      <w:r w:rsidRPr="00BB469C">
        <w:rPr>
          <w:sz w:val="24"/>
          <w:szCs w:val="24"/>
        </w:rPr>
        <w:t>.</w:t>
      </w:r>
    </w:p>
    <w:p w14:paraId="366545A0" w14:textId="23EF3666" w:rsidR="00B67DF0" w:rsidRPr="00BB469C" w:rsidRDefault="00B67DF0" w:rsidP="00666529">
      <w:pPr>
        <w:pStyle w:val="ListParagraph"/>
        <w:numPr>
          <w:ilvl w:val="0"/>
          <w:numId w:val="19"/>
        </w:numPr>
        <w:ind w:left="1440"/>
        <w:rPr>
          <w:sz w:val="24"/>
          <w:szCs w:val="24"/>
        </w:rPr>
      </w:pPr>
      <w:r w:rsidRPr="00BB469C">
        <w:rPr>
          <w:sz w:val="24"/>
          <w:szCs w:val="24"/>
        </w:rPr>
        <w:t xml:space="preserve">If any </w:t>
      </w:r>
      <w:r w:rsidR="00582B0B">
        <w:rPr>
          <w:sz w:val="24"/>
          <w:szCs w:val="24"/>
        </w:rPr>
        <w:t>Broadband Infrastructure</w:t>
      </w:r>
      <w:r w:rsidRPr="00BB469C">
        <w:rPr>
          <w:sz w:val="24"/>
          <w:szCs w:val="24"/>
        </w:rPr>
        <w:t xml:space="preserve"> is deemed abandoned, the Company shall remove its </w:t>
      </w:r>
      <w:r w:rsidR="008E0849">
        <w:rPr>
          <w:sz w:val="24"/>
          <w:szCs w:val="24"/>
        </w:rPr>
        <w:t>Broadband Infrastructure</w:t>
      </w:r>
      <w:r w:rsidRPr="00BB469C">
        <w:rPr>
          <w:sz w:val="24"/>
          <w:szCs w:val="24"/>
        </w:rPr>
        <w:t xml:space="preserve"> </w:t>
      </w:r>
      <w:r w:rsidR="00EC63F8">
        <w:rPr>
          <w:sz w:val="24"/>
          <w:szCs w:val="24"/>
        </w:rPr>
        <w:t>f</w:t>
      </w:r>
      <w:r w:rsidRPr="00BB469C">
        <w:rPr>
          <w:sz w:val="24"/>
          <w:szCs w:val="24"/>
        </w:rPr>
        <w:t>acilities and structures within 30 days of ITD notice of such abandonment and shall repair and restore the right-of-way to a substantially similar condition</w:t>
      </w:r>
      <w:r w:rsidR="0026543A">
        <w:rPr>
          <w:sz w:val="24"/>
          <w:szCs w:val="24"/>
        </w:rPr>
        <w:t xml:space="preserve"> as</w:t>
      </w:r>
      <w:r w:rsidRPr="00BB469C">
        <w:rPr>
          <w:sz w:val="24"/>
          <w:szCs w:val="24"/>
        </w:rPr>
        <w:t xml:space="preserve"> the time of the installation. Failure to do so may result in ITD removal of the </w:t>
      </w:r>
      <w:r w:rsidR="008E0849">
        <w:rPr>
          <w:sz w:val="24"/>
          <w:szCs w:val="24"/>
        </w:rPr>
        <w:t>Broadband Infrastructure</w:t>
      </w:r>
      <w:r w:rsidRPr="00BB469C">
        <w:rPr>
          <w:sz w:val="24"/>
          <w:szCs w:val="24"/>
        </w:rPr>
        <w:t xml:space="preserve"> </w:t>
      </w:r>
      <w:r w:rsidR="00BF5E0D">
        <w:rPr>
          <w:sz w:val="24"/>
          <w:szCs w:val="24"/>
        </w:rPr>
        <w:t>f</w:t>
      </w:r>
      <w:r w:rsidRPr="00BB469C">
        <w:rPr>
          <w:sz w:val="24"/>
          <w:szCs w:val="24"/>
        </w:rPr>
        <w:t xml:space="preserve">acilities and structures at the Company’s cost. ITD shall have the right to inspect and approve the condition of the right-of-way, </w:t>
      </w:r>
      <w:r w:rsidR="008E0849">
        <w:rPr>
          <w:sz w:val="24"/>
          <w:szCs w:val="24"/>
        </w:rPr>
        <w:t>Broadband Infrastructure</w:t>
      </w:r>
      <w:r w:rsidRPr="00BB469C">
        <w:rPr>
          <w:sz w:val="24"/>
          <w:szCs w:val="24"/>
        </w:rPr>
        <w:t xml:space="preserve"> </w:t>
      </w:r>
      <w:r w:rsidR="00BF5E0D">
        <w:rPr>
          <w:sz w:val="24"/>
          <w:szCs w:val="24"/>
        </w:rPr>
        <w:t>f</w:t>
      </w:r>
      <w:r w:rsidRPr="00BB469C">
        <w:rPr>
          <w:sz w:val="24"/>
          <w:szCs w:val="24"/>
        </w:rPr>
        <w:t xml:space="preserve">acilities, and structures prior to and after removal. The liability, indemnity and insurance provisions and any security required of a Company shall continue in full force </w:t>
      </w:r>
      <w:r w:rsidRPr="00BB469C">
        <w:rPr>
          <w:sz w:val="24"/>
          <w:szCs w:val="24"/>
        </w:rPr>
        <w:lastRenderedPageBreak/>
        <w:t>and effect during the period of removal and until full compliance by the Company with the terms and conditions of this Agreement.</w:t>
      </w:r>
    </w:p>
    <w:p w14:paraId="662CDAB2" w14:textId="1F23502F" w:rsidR="00B67DF0" w:rsidRPr="00BA731E" w:rsidRDefault="00B67DF0" w:rsidP="00666529">
      <w:pPr>
        <w:pStyle w:val="ListParagraph"/>
        <w:numPr>
          <w:ilvl w:val="0"/>
          <w:numId w:val="19"/>
        </w:numPr>
        <w:ind w:left="1440"/>
        <w:rPr>
          <w:sz w:val="32"/>
        </w:rPr>
      </w:pPr>
      <w:r w:rsidRPr="00BB469C">
        <w:rPr>
          <w:sz w:val="24"/>
          <w:szCs w:val="24"/>
        </w:rPr>
        <w:t xml:space="preserve">The Company is required to notify ITD of the abandoned </w:t>
      </w:r>
      <w:r w:rsidR="00582B0B">
        <w:rPr>
          <w:sz w:val="24"/>
          <w:szCs w:val="24"/>
        </w:rPr>
        <w:t>Broadband Infrastructure</w:t>
      </w:r>
      <w:r w:rsidRPr="00BB469C">
        <w:rPr>
          <w:sz w:val="24"/>
          <w:szCs w:val="24"/>
        </w:rPr>
        <w:t xml:space="preserve">. If the Company does not notify ITD, ITD may also send written notice to the last known address for the Company to notify the Company that the </w:t>
      </w:r>
      <w:r w:rsidR="00582B0B">
        <w:rPr>
          <w:sz w:val="24"/>
          <w:szCs w:val="24"/>
        </w:rPr>
        <w:t>Broadband Infrastructure</w:t>
      </w:r>
      <w:r w:rsidRPr="00BB469C">
        <w:rPr>
          <w:sz w:val="24"/>
          <w:szCs w:val="24"/>
        </w:rPr>
        <w:t xml:space="preserve"> appears to be abandoned. If the </w:t>
      </w:r>
      <w:r w:rsidR="00582B0B">
        <w:rPr>
          <w:sz w:val="24"/>
          <w:szCs w:val="24"/>
        </w:rPr>
        <w:t>Broadband Infrastructure</w:t>
      </w:r>
      <w:r w:rsidRPr="00BB469C">
        <w:rPr>
          <w:sz w:val="24"/>
          <w:szCs w:val="24"/>
        </w:rPr>
        <w:t xml:space="preserve"> is not abandoned, the Company must notify ITD within 45 days from the date of the notice that the </w:t>
      </w:r>
      <w:r w:rsidR="00582B0B">
        <w:rPr>
          <w:sz w:val="24"/>
          <w:szCs w:val="24"/>
        </w:rPr>
        <w:t>Broadband Infrastructure</w:t>
      </w:r>
      <w:r w:rsidRPr="00BB469C">
        <w:rPr>
          <w:sz w:val="24"/>
          <w:szCs w:val="24"/>
        </w:rPr>
        <w:t xml:space="preserve"> is not abandoned and provide supporting documentation to show the </w:t>
      </w:r>
      <w:r w:rsidR="0026543A">
        <w:rPr>
          <w:sz w:val="24"/>
          <w:szCs w:val="24"/>
        </w:rPr>
        <w:t>Broadband Infrastructure has been</w:t>
      </w:r>
      <w:r w:rsidR="0026543A" w:rsidRPr="00BB469C">
        <w:rPr>
          <w:sz w:val="24"/>
          <w:szCs w:val="24"/>
        </w:rPr>
        <w:t xml:space="preserve"> </w:t>
      </w:r>
      <w:r w:rsidRPr="00BB469C">
        <w:rPr>
          <w:sz w:val="24"/>
          <w:szCs w:val="24"/>
        </w:rPr>
        <w:t>use</w:t>
      </w:r>
      <w:r w:rsidR="0026543A">
        <w:rPr>
          <w:sz w:val="24"/>
          <w:szCs w:val="24"/>
        </w:rPr>
        <w:t>d</w:t>
      </w:r>
      <w:r w:rsidRPr="00BB469C">
        <w:rPr>
          <w:sz w:val="24"/>
          <w:szCs w:val="24"/>
        </w:rPr>
        <w:t xml:space="preserve"> in the last 12 months. ITD may consider the </w:t>
      </w:r>
      <w:r w:rsidR="00582B0B">
        <w:rPr>
          <w:sz w:val="24"/>
          <w:szCs w:val="24"/>
        </w:rPr>
        <w:t>Broadband Infrastructure</w:t>
      </w:r>
      <w:r w:rsidRPr="00BB469C">
        <w:rPr>
          <w:sz w:val="24"/>
          <w:szCs w:val="24"/>
        </w:rPr>
        <w:t xml:space="preserve"> abandoned if the Company does not respond within 45 days from the date of the notice or the Company is unable to document the use of the </w:t>
      </w:r>
      <w:r w:rsidR="00582B0B">
        <w:rPr>
          <w:sz w:val="24"/>
          <w:szCs w:val="24"/>
        </w:rPr>
        <w:t>Broadband Infrastructure</w:t>
      </w:r>
      <w:r w:rsidRPr="00BB469C">
        <w:rPr>
          <w:sz w:val="24"/>
          <w:szCs w:val="24"/>
        </w:rPr>
        <w:t>.</w:t>
      </w:r>
    </w:p>
    <w:p w14:paraId="61CEDB1E" w14:textId="151244E0" w:rsidR="00B67DF0" w:rsidRPr="00902C5F" w:rsidRDefault="00B67DF0" w:rsidP="00B67DF0">
      <w:pPr>
        <w:rPr>
          <w:sz w:val="28"/>
          <w:szCs w:val="28"/>
        </w:rPr>
      </w:pPr>
      <w:bookmarkStart w:id="17" w:name="_Toc104900005"/>
      <w:r w:rsidRPr="00902C5F">
        <w:rPr>
          <w:rStyle w:val="Heading2Char"/>
          <w:sz w:val="28"/>
          <w:szCs w:val="28"/>
        </w:rPr>
        <w:t>SECTION 1</w:t>
      </w:r>
      <w:r w:rsidR="00550075">
        <w:rPr>
          <w:rStyle w:val="Heading2Char"/>
          <w:sz w:val="28"/>
          <w:szCs w:val="28"/>
        </w:rPr>
        <w:t>6</w:t>
      </w:r>
      <w:r w:rsidRPr="00902C5F">
        <w:rPr>
          <w:rStyle w:val="Heading2Char"/>
          <w:sz w:val="28"/>
          <w:szCs w:val="28"/>
        </w:rPr>
        <w:t>.</w:t>
      </w:r>
      <w:r w:rsidR="00C37E63" w:rsidRPr="00902C5F">
        <w:rPr>
          <w:rStyle w:val="Heading2Char"/>
          <w:sz w:val="28"/>
          <w:szCs w:val="28"/>
        </w:rPr>
        <w:t xml:space="preserve">  </w:t>
      </w:r>
      <w:r w:rsidRPr="00902C5F">
        <w:rPr>
          <w:rStyle w:val="Heading2Char"/>
          <w:sz w:val="28"/>
          <w:szCs w:val="28"/>
        </w:rPr>
        <w:t xml:space="preserve"> REQUIRED CONTACT INFORMATION AND NOTICE</w:t>
      </w:r>
      <w:r w:rsidR="00AE3FD8" w:rsidRPr="00902C5F">
        <w:rPr>
          <w:rStyle w:val="Heading2Char"/>
          <w:sz w:val="28"/>
          <w:szCs w:val="28"/>
        </w:rPr>
        <w:t>S</w:t>
      </w:r>
      <w:bookmarkEnd w:id="17"/>
    </w:p>
    <w:p w14:paraId="57B902C9" w14:textId="4C2CF729" w:rsidR="00B67DF0" w:rsidRPr="00BB469C" w:rsidRDefault="00B67DF0" w:rsidP="00B67DF0">
      <w:pPr>
        <w:pStyle w:val="ListParagraph"/>
        <w:numPr>
          <w:ilvl w:val="0"/>
          <w:numId w:val="24"/>
        </w:numPr>
        <w:rPr>
          <w:sz w:val="24"/>
          <w:szCs w:val="24"/>
        </w:rPr>
      </w:pPr>
      <w:r w:rsidRPr="00BB469C">
        <w:rPr>
          <w:sz w:val="24"/>
          <w:szCs w:val="24"/>
        </w:rPr>
        <w:t xml:space="preserve">The Company shall place and permanently maintain in place, a sign showing the current owner of the </w:t>
      </w:r>
      <w:r w:rsidR="00582B0B">
        <w:rPr>
          <w:sz w:val="24"/>
          <w:szCs w:val="24"/>
        </w:rPr>
        <w:t>Broadband Infrastructure</w:t>
      </w:r>
      <w:r w:rsidRPr="00BB469C">
        <w:rPr>
          <w:sz w:val="24"/>
          <w:szCs w:val="24"/>
        </w:rPr>
        <w:t>, the current owner(s) of, or parties responsible for, the equipment attached to the structure at this location, and updated 24 hour emergency contact information for all parties. The sign shall be attached opposite of the traffic-facing side of the structure. It shall also meet minim</w:t>
      </w:r>
      <w:r w:rsidR="00E02828" w:rsidRPr="00BB469C">
        <w:rPr>
          <w:sz w:val="24"/>
          <w:szCs w:val="24"/>
        </w:rPr>
        <w:t>um</w:t>
      </w:r>
      <w:r w:rsidRPr="00BB469C">
        <w:rPr>
          <w:sz w:val="24"/>
          <w:szCs w:val="24"/>
        </w:rPr>
        <w:t xml:space="preserve"> </w:t>
      </w:r>
      <w:proofErr w:type="spellStart"/>
      <w:r w:rsidRPr="00BB469C">
        <w:rPr>
          <w:sz w:val="24"/>
          <w:szCs w:val="24"/>
        </w:rPr>
        <w:t>retroreflectivity</w:t>
      </w:r>
      <w:proofErr w:type="spellEnd"/>
      <w:r w:rsidRPr="00BB469C">
        <w:rPr>
          <w:sz w:val="24"/>
          <w:szCs w:val="24"/>
        </w:rPr>
        <w:t xml:space="preserve"> levels contained in the </w:t>
      </w:r>
      <w:r w:rsidR="0026543A">
        <w:rPr>
          <w:sz w:val="24"/>
          <w:szCs w:val="24"/>
        </w:rPr>
        <w:t xml:space="preserve">current </w:t>
      </w:r>
      <w:r w:rsidRPr="00BB469C">
        <w:rPr>
          <w:sz w:val="24"/>
          <w:szCs w:val="24"/>
        </w:rPr>
        <w:t>Idaho</w:t>
      </w:r>
      <w:r w:rsidR="0026543A">
        <w:rPr>
          <w:sz w:val="24"/>
          <w:szCs w:val="24"/>
        </w:rPr>
        <w:t>-adopted</w:t>
      </w:r>
      <w:r w:rsidRPr="00BB469C">
        <w:rPr>
          <w:sz w:val="24"/>
          <w:szCs w:val="24"/>
        </w:rPr>
        <w:t xml:space="preserve"> M</w:t>
      </w:r>
      <w:r w:rsidR="007E7DEC">
        <w:rPr>
          <w:sz w:val="24"/>
          <w:szCs w:val="24"/>
        </w:rPr>
        <w:t>anual on Uniform Traffic Control Devices</w:t>
      </w:r>
      <w:r w:rsidRPr="00BB469C">
        <w:rPr>
          <w:sz w:val="24"/>
          <w:szCs w:val="24"/>
        </w:rPr>
        <w:t>. This sign shall be provided in addition to any signage required by other authorities having jurisdiction. Any such posting shall be devoid of all business-specific logos that may be con</w:t>
      </w:r>
      <w:r w:rsidR="00E02828" w:rsidRPr="00BB469C">
        <w:rPr>
          <w:sz w:val="24"/>
          <w:szCs w:val="24"/>
        </w:rPr>
        <w:t>s</w:t>
      </w:r>
      <w:r w:rsidRPr="00BB469C">
        <w:rPr>
          <w:sz w:val="24"/>
          <w:szCs w:val="24"/>
        </w:rPr>
        <w:t>tr</w:t>
      </w:r>
      <w:r w:rsidR="00E02828" w:rsidRPr="00BB469C">
        <w:rPr>
          <w:sz w:val="24"/>
          <w:szCs w:val="24"/>
        </w:rPr>
        <w:t>u</w:t>
      </w:r>
      <w:r w:rsidRPr="00BB469C">
        <w:rPr>
          <w:sz w:val="24"/>
          <w:szCs w:val="24"/>
        </w:rPr>
        <w:t>ed as marketing or advertising.</w:t>
      </w:r>
    </w:p>
    <w:p w14:paraId="6FACC0A5" w14:textId="12FDDC0C" w:rsidR="00B67DF0" w:rsidRPr="00BB469C" w:rsidRDefault="00B67DF0" w:rsidP="00B67DF0">
      <w:pPr>
        <w:pStyle w:val="ListParagraph"/>
        <w:numPr>
          <w:ilvl w:val="0"/>
          <w:numId w:val="24"/>
        </w:numPr>
        <w:rPr>
          <w:sz w:val="24"/>
          <w:szCs w:val="24"/>
        </w:rPr>
      </w:pPr>
      <w:r w:rsidRPr="00BB469C">
        <w:rPr>
          <w:sz w:val="24"/>
          <w:szCs w:val="24"/>
        </w:rPr>
        <w:t>The Company’s 24</w:t>
      </w:r>
      <w:r w:rsidR="0026543A">
        <w:rPr>
          <w:sz w:val="24"/>
          <w:szCs w:val="24"/>
        </w:rPr>
        <w:t>-</w:t>
      </w:r>
      <w:r w:rsidRPr="00BB469C">
        <w:rPr>
          <w:sz w:val="24"/>
          <w:szCs w:val="24"/>
        </w:rPr>
        <w:t xml:space="preserve">hour emergency contact information is required to be kept current and posted on the </w:t>
      </w:r>
      <w:r w:rsidR="00582B0B">
        <w:rPr>
          <w:sz w:val="24"/>
          <w:szCs w:val="24"/>
        </w:rPr>
        <w:t>Broadband Infrastructure</w:t>
      </w:r>
      <w:r w:rsidRPr="00BB469C">
        <w:rPr>
          <w:sz w:val="24"/>
          <w:szCs w:val="24"/>
        </w:rPr>
        <w:t xml:space="preserve"> as listed below:</w:t>
      </w:r>
    </w:p>
    <w:p w14:paraId="51675BCC" w14:textId="77777777" w:rsidR="00B67DF0" w:rsidRPr="00BB469C" w:rsidRDefault="00B67DF0" w:rsidP="00B67DF0">
      <w:pPr>
        <w:pStyle w:val="ListParagraph"/>
        <w:ind w:left="1440"/>
        <w:rPr>
          <w:sz w:val="24"/>
          <w:szCs w:val="24"/>
        </w:rPr>
      </w:pPr>
      <w:r w:rsidRPr="00BB469C">
        <w:rPr>
          <w:sz w:val="24"/>
          <w:szCs w:val="24"/>
        </w:rPr>
        <w:t>Name:</w:t>
      </w:r>
    </w:p>
    <w:p w14:paraId="053983A5" w14:textId="77777777" w:rsidR="00B67DF0" w:rsidRPr="00BB469C" w:rsidRDefault="00B67DF0" w:rsidP="00B67DF0">
      <w:pPr>
        <w:pStyle w:val="ListParagraph"/>
        <w:ind w:left="1440"/>
        <w:rPr>
          <w:sz w:val="24"/>
          <w:szCs w:val="24"/>
        </w:rPr>
      </w:pPr>
      <w:r w:rsidRPr="00BB469C">
        <w:rPr>
          <w:sz w:val="24"/>
          <w:szCs w:val="24"/>
        </w:rPr>
        <w:t>Phone:</w:t>
      </w:r>
    </w:p>
    <w:p w14:paraId="0A7BFEF3" w14:textId="77777777" w:rsidR="00B67DF0" w:rsidRPr="00BB469C" w:rsidRDefault="00B67DF0" w:rsidP="00B67DF0">
      <w:pPr>
        <w:pStyle w:val="ListParagraph"/>
        <w:ind w:left="1440"/>
        <w:rPr>
          <w:sz w:val="24"/>
          <w:szCs w:val="24"/>
        </w:rPr>
      </w:pPr>
      <w:r w:rsidRPr="00BB469C">
        <w:rPr>
          <w:sz w:val="24"/>
          <w:szCs w:val="24"/>
        </w:rPr>
        <w:t>Email</w:t>
      </w:r>
    </w:p>
    <w:p w14:paraId="51F077FC" w14:textId="77777777" w:rsidR="00B67DF0" w:rsidRPr="00BB469C" w:rsidRDefault="00B67DF0" w:rsidP="00B67DF0">
      <w:pPr>
        <w:pStyle w:val="ListParagraph"/>
        <w:ind w:left="1440"/>
        <w:rPr>
          <w:sz w:val="24"/>
          <w:szCs w:val="24"/>
        </w:rPr>
      </w:pPr>
      <w:r w:rsidRPr="00BB469C">
        <w:rPr>
          <w:sz w:val="24"/>
          <w:szCs w:val="24"/>
        </w:rPr>
        <w:t>Secondary Phone</w:t>
      </w:r>
    </w:p>
    <w:p w14:paraId="1137D1DF" w14:textId="77777777" w:rsidR="00B67DF0" w:rsidRPr="00BB469C" w:rsidRDefault="00B67DF0" w:rsidP="00B67DF0">
      <w:pPr>
        <w:pStyle w:val="ListParagraph"/>
        <w:ind w:left="1440"/>
        <w:rPr>
          <w:sz w:val="24"/>
          <w:szCs w:val="24"/>
        </w:rPr>
      </w:pPr>
      <w:r w:rsidRPr="00BB469C">
        <w:rPr>
          <w:sz w:val="24"/>
          <w:szCs w:val="24"/>
        </w:rPr>
        <w:t>Secondary Email</w:t>
      </w:r>
    </w:p>
    <w:p w14:paraId="257B0AE4" w14:textId="77777777" w:rsidR="00B67DF0" w:rsidRPr="00BB469C" w:rsidRDefault="00B67DF0" w:rsidP="00B67DF0">
      <w:pPr>
        <w:pStyle w:val="ListParagraph"/>
        <w:ind w:left="1440"/>
        <w:rPr>
          <w:sz w:val="24"/>
          <w:szCs w:val="24"/>
        </w:rPr>
      </w:pPr>
      <w:r w:rsidRPr="00BB469C">
        <w:rPr>
          <w:sz w:val="24"/>
          <w:szCs w:val="24"/>
        </w:rPr>
        <w:t>With a copy to:</w:t>
      </w:r>
    </w:p>
    <w:p w14:paraId="2BFB8BE5" w14:textId="761CCBFA" w:rsidR="00B67DF0" w:rsidRPr="00BB469C" w:rsidRDefault="00B67DF0" w:rsidP="00B67DF0">
      <w:pPr>
        <w:pStyle w:val="ListParagraph"/>
        <w:numPr>
          <w:ilvl w:val="0"/>
          <w:numId w:val="24"/>
        </w:numPr>
        <w:rPr>
          <w:sz w:val="24"/>
          <w:szCs w:val="24"/>
        </w:rPr>
      </w:pPr>
      <w:r w:rsidRPr="00BB469C">
        <w:rPr>
          <w:sz w:val="24"/>
          <w:szCs w:val="24"/>
        </w:rPr>
        <w:t>Any written notice under this Agreement shall be directed to:</w:t>
      </w:r>
    </w:p>
    <w:p w14:paraId="6C329B7E" w14:textId="77777777" w:rsidR="00B67DF0" w:rsidRPr="00BB469C" w:rsidRDefault="00B67DF0" w:rsidP="00B67DF0">
      <w:pPr>
        <w:ind w:left="720"/>
        <w:rPr>
          <w:sz w:val="24"/>
          <w:szCs w:val="24"/>
        </w:rPr>
      </w:pPr>
      <w:r w:rsidRPr="00BB469C">
        <w:rPr>
          <w:sz w:val="24"/>
          <w:szCs w:val="24"/>
        </w:rPr>
        <w:t>For Company:</w:t>
      </w:r>
    </w:p>
    <w:p w14:paraId="6C841FAA" w14:textId="77777777" w:rsidR="00B67DF0" w:rsidRPr="00BB469C" w:rsidRDefault="00B67DF0" w:rsidP="00B67DF0">
      <w:pPr>
        <w:ind w:left="720"/>
        <w:rPr>
          <w:sz w:val="24"/>
          <w:szCs w:val="24"/>
        </w:rPr>
      </w:pPr>
      <w:r w:rsidRPr="00BB469C">
        <w:rPr>
          <w:sz w:val="24"/>
          <w:szCs w:val="24"/>
        </w:rPr>
        <w:tab/>
        <w:t>Name:</w:t>
      </w:r>
    </w:p>
    <w:p w14:paraId="23BFB65E" w14:textId="0EC52374" w:rsidR="00B67DF0" w:rsidRPr="00BB469C" w:rsidRDefault="00B67DF0" w:rsidP="00B67DF0">
      <w:pPr>
        <w:ind w:left="720"/>
        <w:rPr>
          <w:sz w:val="24"/>
          <w:szCs w:val="24"/>
        </w:rPr>
      </w:pPr>
      <w:r w:rsidRPr="00BB469C">
        <w:rPr>
          <w:sz w:val="24"/>
          <w:szCs w:val="24"/>
        </w:rPr>
        <w:tab/>
        <w:t>Address</w:t>
      </w:r>
      <w:r w:rsidR="0026543A">
        <w:rPr>
          <w:sz w:val="24"/>
          <w:szCs w:val="24"/>
        </w:rPr>
        <w:t>:</w:t>
      </w:r>
    </w:p>
    <w:p w14:paraId="0CC40680" w14:textId="3BEDD083" w:rsidR="00B67DF0" w:rsidRPr="00BB469C" w:rsidRDefault="00B67DF0" w:rsidP="00B67DF0">
      <w:pPr>
        <w:ind w:left="720"/>
        <w:rPr>
          <w:sz w:val="24"/>
          <w:szCs w:val="24"/>
        </w:rPr>
      </w:pPr>
      <w:r w:rsidRPr="00BB469C">
        <w:rPr>
          <w:sz w:val="24"/>
          <w:szCs w:val="24"/>
        </w:rPr>
        <w:lastRenderedPageBreak/>
        <w:tab/>
        <w:t>Email</w:t>
      </w:r>
      <w:r w:rsidR="0026543A">
        <w:rPr>
          <w:sz w:val="24"/>
          <w:szCs w:val="24"/>
        </w:rPr>
        <w:t>:</w:t>
      </w:r>
    </w:p>
    <w:p w14:paraId="573A0183" w14:textId="77777777" w:rsidR="00B67DF0" w:rsidRPr="00BB469C" w:rsidRDefault="00B67DF0" w:rsidP="00B67DF0">
      <w:pPr>
        <w:ind w:left="720"/>
        <w:rPr>
          <w:sz w:val="24"/>
          <w:szCs w:val="24"/>
        </w:rPr>
      </w:pPr>
      <w:r w:rsidRPr="00BB469C">
        <w:rPr>
          <w:sz w:val="24"/>
          <w:szCs w:val="24"/>
        </w:rPr>
        <w:t>For ITD:</w:t>
      </w:r>
    </w:p>
    <w:p w14:paraId="6758F473" w14:textId="77777777" w:rsidR="00B67DF0" w:rsidRPr="00BB469C" w:rsidRDefault="00B67DF0" w:rsidP="00B67DF0">
      <w:pPr>
        <w:ind w:left="720"/>
        <w:rPr>
          <w:sz w:val="24"/>
          <w:szCs w:val="24"/>
        </w:rPr>
      </w:pPr>
      <w:r w:rsidRPr="00BB469C">
        <w:rPr>
          <w:sz w:val="24"/>
          <w:szCs w:val="24"/>
        </w:rPr>
        <w:tab/>
        <w:t>The Idaho Transportation Department</w:t>
      </w:r>
    </w:p>
    <w:p w14:paraId="5AA6D543" w14:textId="77777777" w:rsidR="00B67DF0" w:rsidRPr="00BB469C" w:rsidRDefault="00B67DF0" w:rsidP="00B67DF0">
      <w:pPr>
        <w:ind w:left="720"/>
        <w:rPr>
          <w:sz w:val="24"/>
          <w:szCs w:val="24"/>
        </w:rPr>
      </w:pPr>
      <w:r w:rsidRPr="00BB469C">
        <w:rPr>
          <w:sz w:val="24"/>
          <w:szCs w:val="24"/>
        </w:rPr>
        <w:tab/>
        <w:t xml:space="preserve">Attn: </w:t>
      </w:r>
    </w:p>
    <w:p w14:paraId="4D506459" w14:textId="2D651459" w:rsidR="00B67DF0" w:rsidRPr="00BB469C" w:rsidRDefault="00B67DF0" w:rsidP="00B67DF0">
      <w:pPr>
        <w:ind w:left="720"/>
        <w:rPr>
          <w:sz w:val="24"/>
          <w:szCs w:val="24"/>
        </w:rPr>
      </w:pPr>
      <w:r w:rsidRPr="00BB469C">
        <w:rPr>
          <w:sz w:val="24"/>
          <w:szCs w:val="24"/>
        </w:rPr>
        <w:tab/>
        <w:t>Address</w:t>
      </w:r>
      <w:r w:rsidR="0026543A">
        <w:rPr>
          <w:sz w:val="24"/>
          <w:szCs w:val="24"/>
        </w:rPr>
        <w:t>:</w:t>
      </w:r>
    </w:p>
    <w:p w14:paraId="20269196" w14:textId="19CA5D3F" w:rsidR="00B67DF0" w:rsidRPr="00BB469C" w:rsidRDefault="00B67DF0" w:rsidP="00B67DF0">
      <w:pPr>
        <w:ind w:left="720"/>
        <w:rPr>
          <w:sz w:val="24"/>
          <w:szCs w:val="24"/>
        </w:rPr>
      </w:pPr>
      <w:r w:rsidRPr="00BB469C">
        <w:rPr>
          <w:sz w:val="24"/>
          <w:szCs w:val="24"/>
        </w:rPr>
        <w:tab/>
        <w:t>Email</w:t>
      </w:r>
      <w:r w:rsidR="0026543A">
        <w:rPr>
          <w:sz w:val="24"/>
          <w:szCs w:val="24"/>
        </w:rPr>
        <w:t>:</w:t>
      </w:r>
    </w:p>
    <w:p w14:paraId="02ABE683" w14:textId="77777777" w:rsidR="00B67DF0" w:rsidRPr="00BB469C" w:rsidRDefault="00B67DF0" w:rsidP="00B67DF0">
      <w:pPr>
        <w:ind w:left="720"/>
        <w:rPr>
          <w:sz w:val="24"/>
          <w:szCs w:val="24"/>
        </w:rPr>
      </w:pPr>
      <w:r w:rsidRPr="00BB469C">
        <w:rPr>
          <w:sz w:val="24"/>
          <w:szCs w:val="24"/>
        </w:rPr>
        <w:tab/>
        <w:t>With a copy to:</w:t>
      </w:r>
    </w:p>
    <w:p w14:paraId="17B6D9DA" w14:textId="77777777" w:rsidR="00BA731E" w:rsidRPr="00BA731E" w:rsidRDefault="00BA731E" w:rsidP="00B67DF0">
      <w:pPr>
        <w:ind w:left="720"/>
        <w:rPr>
          <w:sz w:val="32"/>
        </w:rPr>
      </w:pPr>
      <w:r w:rsidRPr="00BB469C">
        <w:rPr>
          <w:sz w:val="24"/>
          <w:szCs w:val="24"/>
        </w:rPr>
        <w:t>Contact information may be changed upon written notification from either Party. All subsequent correspondence will be sent to the revised contact provided in the notification.</w:t>
      </w:r>
    </w:p>
    <w:p w14:paraId="5CD044C1" w14:textId="1E6E600C" w:rsidR="00B67DF0" w:rsidRPr="00902C5F" w:rsidRDefault="00B67DF0" w:rsidP="00902C5F">
      <w:pPr>
        <w:pStyle w:val="Heading2"/>
        <w:rPr>
          <w:sz w:val="28"/>
          <w:szCs w:val="28"/>
        </w:rPr>
      </w:pPr>
      <w:bookmarkStart w:id="18" w:name="_Toc104900006"/>
      <w:r w:rsidRPr="00902C5F">
        <w:rPr>
          <w:sz w:val="28"/>
          <w:szCs w:val="28"/>
        </w:rPr>
        <w:t>SECTION 1</w:t>
      </w:r>
      <w:r w:rsidR="00550075">
        <w:rPr>
          <w:sz w:val="28"/>
          <w:szCs w:val="28"/>
        </w:rPr>
        <w:t>7</w:t>
      </w:r>
      <w:r w:rsidRPr="00902C5F">
        <w:rPr>
          <w:sz w:val="28"/>
          <w:szCs w:val="28"/>
        </w:rPr>
        <w:t>.</w:t>
      </w:r>
      <w:r w:rsidR="00AE3FD8">
        <w:rPr>
          <w:sz w:val="28"/>
          <w:szCs w:val="28"/>
        </w:rPr>
        <w:t xml:space="preserve">  </w:t>
      </w:r>
      <w:r w:rsidRPr="00902C5F">
        <w:rPr>
          <w:sz w:val="28"/>
          <w:szCs w:val="28"/>
        </w:rPr>
        <w:t xml:space="preserve"> ASSIGNMENT</w:t>
      </w:r>
      <w:bookmarkEnd w:id="18"/>
    </w:p>
    <w:p w14:paraId="3CEA98AC" w14:textId="7253659B" w:rsidR="00B67DF0" w:rsidRPr="00BB469C" w:rsidRDefault="00B67DF0" w:rsidP="00B67DF0">
      <w:pPr>
        <w:ind w:left="720"/>
        <w:rPr>
          <w:sz w:val="24"/>
          <w:szCs w:val="24"/>
        </w:rPr>
      </w:pPr>
      <w:r w:rsidRPr="00BB469C">
        <w:rPr>
          <w:sz w:val="24"/>
          <w:szCs w:val="24"/>
        </w:rPr>
        <w:t>This Agreement is non-assignable and non-transferable with</w:t>
      </w:r>
      <w:r w:rsidR="00BA731E" w:rsidRPr="00BB469C">
        <w:rPr>
          <w:sz w:val="24"/>
          <w:szCs w:val="24"/>
        </w:rPr>
        <w:t>out</w:t>
      </w:r>
      <w:r w:rsidRPr="00BB469C">
        <w:rPr>
          <w:sz w:val="24"/>
          <w:szCs w:val="24"/>
        </w:rPr>
        <w:t xml:space="preserve"> the express written consent of ITD, which consent shall be withheld if a proposed assignee or transferee cannot reasonably demonstrate the financial, technical</w:t>
      </w:r>
      <w:r w:rsidR="00836A66" w:rsidRPr="00BB469C">
        <w:rPr>
          <w:sz w:val="24"/>
          <w:szCs w:val="24"/>
        </w:rPr>
        <w:t>,</w:t>
      </w:r>
      <w:r w:rsidRPr="00BB469C">
        <w:rPr>
          <w:sz w:val="24"/>
          <w:szCs w:val="24"/>
        </w:rPr>
        <w:t xml:space="preserve"> organizational and managerial resources needed to operate in ITD’s rights-of-way at all times to protect the public health, safety and welfare.</w:t>
      </w:r>
    </w:p>
    <w:p w14:paraId="0EEFE24B" w14:textId="1BD3B860" w:rsidR="00B67DF0" w:rsidRPr="00902C5F" w:rsidRDefault="00B67DF0" w:rsidP="00902C5F">
      <w:pPr>
        <w:pStyle w:val="Heading2"/>
        <w:rPr>
          <w:sz w:val="28"/>
          <w:szCs w:val="28"/>
        </w:rPr>
      </w:pPr>
      <w:bookmarkStart w:id="19" w:name="_Toc104900007"/>
      <w:r w:rsidRPr="00902C5F">
        <w:rPr>
          <w:sz w:val="28"/>
          <w:szCs w:val="28"/>
        </w:rPr>
        <w:t>SECTION 1</w:t>
      </w:r>
      <w:r w:rsidR="00550075">
        <w:rPr>
          <w:sz w:val="28"/>
          <w:szCs w:val="28"/>
        </w:rPr>
        <w:t>8</w:t>
      </w:r>
      <w:r w:rsidRPr="00902C5F">
        <w:rPr>
          <w:sz w:val="28"/>
          <w:szCs w:val="28"/>
        </w:rPr>
        <w:t>.</w:t>
      </w:r>
      <w:r w:rsidR="00AE3FD8">
        <w:rPr>
          <w:sz w:val="28"/>
          <w:szCs w:val="28"/>
        </w:rPr>
        <w:t xml:space="preserve">  </w:t>
      </w:r>
      <w:r w:rsidRPr="00902C5F">
        <w:rPr>
          <w:sz w:val="28"/>
          <w:szCs w:val="28"/>
        </w:rPr>
        <w:t xml:space="preserve"> GOVERNING LAW</w:t>
      </w:r>
      <w:bookmarkEnd w:id="19"/>
    </w:p>
    <w:p w14:paraId="23C908A0" w14:textId="791BB6E5" w:rsidR="00B67DF0" w:rsidRPr="00BB469C" w:rsidRDefault="00B67DF0" w:rsidP="00B67DF0">
      <w:pPr>
        <w:ind w:left="720"/>
        <w:rPr>
          <w:sz w:val="24"/>
          <w:szCs w:val="24"/>
        </w:rPr>
      </w:pPr>
      <w:r w:rsidRPr="00BB469C">
        <w:rPr>
          <w:sz w:val="24"/>
          <w:szCs w:val="24"/>
        </w:rPr>
        <w:t>This Agreement shall be governed and construed in accordance with the laws of the State of Idaho</w:t>
      </w:r>
      <w:r w:rsidR="00376492">
        <w:rPr>
          <w:sz w:val="24"/>
          <w:szCs w:val="24"/>
        </w:rPr>
        <w:t>, including but not limited to the Idaho Tort Claims Act,</w:t>
      </w:r>
      <w:r w:rsidRPr="00BB469C">
        <w:rPr>
          <w:sz w:val="24"/>
          <w:szCs w:val="24"/>
        </w:rPr>
        <w:t xml:space="preserve"> and the Company agrees to the jurisdiction and venue of a competent court with the State of Idaho.</w:t>
      </w:r>
    </w:p>
    <w:p w14:paraId="725CB07F" w14:textId="6D92D2F6" w:rsidR="00B67DF0" w:rsidRPr="00AE3FD8" w:rsidRDefault="00B67DF0" w:rsidP="00902C5F">
      <w:pPr>
        <w:pStyle w:val="Heading2"/>
        <w:rPr>
          <w:sz w:val="28"/>
          <w:szCs w:val="28"/>
        </w:rPr>
      </w:pPr>
      <w:bookmarkStart w:id="20" w:name="_Toc104900008"/>
      <w:r w:rsidRPr="00902C5F">
        <w:rPr>
          <w:sz w:val="28"/>
          <w:szCs w:val="28"/>
        </w:rPr>
        <w:t>SECTION 1</w:t>
      </w:r>
      <w:r w:rsidR="00550075">
        <w:rPr>
          <w:sz w:val="28"/>
          <w:szCs w:val="28"/>
        </w:rPr>
        <w:t>9</w:t>
      </w:r>
      <w:r w:rsidRPr="00902C5F">
        <w:rPr>
          <w:sz w:val="28"/>
          <w:szCs w:val="28"/>
        </w:rPr>
        <w:t>.</w:t>
      </w:r>
      <w:r w:rsidR="00AE3FD8">
        <w:rPr>
          <w:sz w:val="28"/>
          <w:szCs w:val="28"/>
        </w:rPr>
        <w:t xml:space="preserve">  </w:t>
      </w:r>
      <w:r w:rsidRPr="00AE3FD8">
        <w:rPr>
          <w:sz w:val="28"/>
          <w:szCs w:val="28"/>
        </w:rPr>
        <w:t>MISCELLANEOUS</w:t>
      </w:r>
      <w:bookmarkEnd w:id="20"/>
    </w:p>
    <w:p w14:paraId="68EBF830" w14:textId="77777777" w:rsidR="00B67DF0" w:rsidRPr="00BB469C" w:rsidRDefault="00B67DF0" w:rsidP="00B67DF0">
      <w:pPr>
        <w:pStyle w:val="ListParagraph"/>
        <w:numPr>
          <w:ilvl w:val="0"/>
          <w:numId w:val="25"/>
        </w:numPr>
        <w:rPr>
          <w:sz w:val="24"/>
          <w:szCs w:val="24"/>
        </w:rPr>
      </w:pPr>
      <w:r w:rsidRPr="00BB469C">
        <w:rPr>
          <w:sz w:val="24"/>
          <w:szCs w:val="24"/>
        </w:rPr>
        <w:t>When duly executed, this Agreement shall be binding upon the Parties hereto and their successors and assigns.</w:t>
      </w:r>
    </w:p>
    <w:p w14:paraId="3F9D339C" w14:textId="77777777" w:rsidR="00B67DF0" w:rsidRPr="00BB469C" w:rsidRDefault="00B67DF0" w:rsidP="00B67DF0">
      <w:pPr>
        <w:pStyle w:val="ListParagraph"/>
        <w:numPr>
          <w:ilvl w:val="0"/>
          <w:numId w:val="25"/>
        </w:numPr>
        <w:rPr>
          <w:sz w:val="24"/>
          <w:szCs w:val="24"/>
        </w:rPr>
      </w:pPr>
      <w:r w:rsidRPr="00BB469C">
        <w:rPr>
          <w:sz w:val="24"/>
          <w:szCs w:val="24"/>
        </w:rPr>
        <w:t>This Agreement may be executed in counterparts, each of which shall be an original, and such counterparts shall be construed together as one instrument, and that facsimile or pdf signatures shall be deemed original signatures.</w:t>
      </w:r>
    </w:p>
    <w:p w14:paraId="0CD1D046" w14:textId="77777777" w:rsidR="00B67DF0" w:rsidRPr="00BB469C" w:rsidRDefault="00B67DF0" w:rsidP="00B67DF0">
      <w:pPr>
        <w:pStyle w:val="ListParagraph"/>
        <w:numPr>
          <w:ilvl w:val="0"/>
          <w:numId w:val="25"/>
        </w:numPr>
        <w:rPr>
          <w:sz w:val="24"/>
          <w:szCs w:val="24"/>
        </w:rPr>
      </w:pPr>
      <w:r w:rsidRPr="00BB469C">
        <w:rPr>
          <w:sz w:val="24"/>
          <w:szCs w:val="24"/>
        </w:rPr>
        <w:t>Each person executing this Agreement in a representative capacity represents and warrants that he or she is empowered to do so.</w:t>
      </w:r>
    </w:p>
    <w:p w14:paraId="682FD6C8" w14:textId="2FEF6638" w:rsidR="00B67DF0" w:rsidRPr="00BB469C" w:rsidRDefault="00B67DF0" w:rsidP="00B67DF0">
      <w:pPr>
        <w:pStyle w:val="ListParagraph"/>
        <w:numPr>
          <w:ilvl w:val="0"/>
          <w:numId w:val="25"/>
        </w:numPr>
        <w:rPr>
          <w:sz w:val="24"/>
          <w:szCs w:val="24"/>
        </w:rPr>
      </w:pPr>
      <w:r w:rsidRPr="00BB469C">
        <w:rPr>
          <w:sz w:val="24"/>
          <w:szCs w:val="24"/>
        </w:rPr>
        <w:t>This Agreement and any Permit embodies and constitutes the entire agreement between the Parties hereto with respect to the subject matter hereof and supersedes any prior oral or written agreements between the Parties with respect the transaction contemplated hereby.</w:t>
      </w:r>
    </w:p>
    <w:p w14:paraId="0E4FB031" w14:textId="7FDF30F6" w:rsidR="00B67DF0" w:rsidRPr="00BB469C" w:rsidRDefault="00B67DF0" w:rsidP="00B67DF0">
      <w:pPr>
        <w:pStyle w:val="ListParagraph"/>
        <w:numPr>
          <w:ilvl w:val="0"/>
          <w:numId w:val="25"/>
        </w:numPr>
        <w:rPr>
          <w:sz w:val="24"/>
          <w:szCs w:val="24"/>
        </w:rPr>
      </w:pPr>
      <w:r w:rsidRPr="00BB469C">
        <w:rPr>
          <w:sz w:val="24"/>
          <w:szCs w:val="24"/>
        </w:rPr>
        <w:lastRenderedPageBreak/>
        <w:t>It is expressly agreed that there are no verbal understandings or agreements which in any way change the terms, covenants, and conditions, herein set forth and that no modification of this Agreement and no waiver of any of its terms and/or conditions shall be effective unless made in writing and duly executed by the Parties hereto.</w:t>
      </w:r>
    </w:p>
    <w:p w14:paraId="2227131B" w14:textId="77777777" w:rsidR="00B67DF0" w:rsidRPr="00BB469C" w:rsidRDefault="00B67DF0" w:rsidP="00B67DF0">
      <w:pPr>
        <w:pStyle w:val="ListParagraph"/>
        <w:numPr>
          <w:ilvl w:val="0"/>
          <w:numId w:val="25"/>
        </w:numPr>
        <w:rPr>
          <w:sz w:val="24"/>
          <w:szCs w:val="24"/>
        </w:rPr>
      </w:pPr>
      <w:r w:rsidRPr="00BB469C">
        <w:rPr>
          <w:sz w:val="24"/>
          <w:szCs w:val="24"/>
        </w:rPr>
        <w:t>This Agreement may not be altered, changed, or amended except by an instrument in writing, executed by the Parties.</w:t>
      </w:r>
    </w:p>
    <w:p w14:paraId="5014BB57" w14:textId="77777777" w:rsidR="00B67DF0" w:rsidRPr="00BB469C" w:rsidRDefault="00B67DF0" w:rsidP="00B67DF0">
      <w:pPr>
        <w:pStyle w:val="ListParagraph"/>
        <w:numPr>
          <w:ilvl w:val="0"/>
          <w:numId w:val="25"/>
        </w:numPr>
        <w:rPr>
          <w:sz w:val="24"/>
          <w:szCs w:val="24"/>
        </w:rPr>
      </w:pPr>
      <w:r w:rsidRPr="00BB469C">
        <w:rPr>
          <w:sz w:val="24"/>
          <w:szCs w:val="24"/>
        </w:rPr>
        <w:t>Written Notice as used in this Agreement includes email notification.</w:t>
      </w:r>
    </w:p>
    <w:p w14:paraId="4663CBDA" w14:textId="77777777" w:rsidR="00B67DF0" w:rsidRPr="00BB469C" w:rsidRDefault="00B67DF0" w:rsidP="00B67DF0">
      <w:pPr>
        <w:pStyle w:val="ListParagraph"/>
        <w:numPr>
          <w:ilvl w:val="0"/>
          <w:numId w:val="25"/>
        </w:numPr>
        <w:rPr>
          <w:sz w:val="24"/>
          <w:szCs w:val="24"/>
        </w:rPr>
      </w:pPr>
      <w:r w:rsidRPr="00BB469C">
        <w:rPr>
          <w:sz w:val="24"/>
          <w:szCs w:val="24"/>
        </w:rPr>
        <w:t xml:space="preserve">Nothing in this Agreement affects or limits ITD’s ability to enforce any violation concerning the use of the right-of-way according to applicable statute or rule. </w:t>
      </w:r>
    </w:p>
    <w:p w14:paraId="37480A8B" w14:textId="7F8EB43B" w:rsidR="00E364D4" w:rsidRDefault="00D56B12" w:rsidP="00E364D4">
      <w:pPr>
        <w:pStyle w:val="ListParagraph"/>
        <w:numPr>
          <w:ilvl w:val="0"/>
          <w:numId w:val="25"/>
        </w:numPr>
        <w:rPr>
          <w:sz w:val="32"/>
        </w:rPr>
      </w:pPr>
      <w:r w:rsidRPr="003A65A2">
        <w:rPr>
          <w:sz w:val="24"/>
          <w:szCs w:val="24"/>
        </w:rPr>
        <w:t xml:space="preserve">It is acknowledged that this Agreement grants a permissive use of the right-of-way. </w:t>
      </w:r>
      <w:r w:rsidR="00351FC8" w:rsidRPr="003A65A2">
        <w:rPr>
          <w:sz w:val="24"/>
          <w:szCs w:val="24"/>
        </w:rPr>
        <w:t xml:space="preserve"> The Company further acknowledges and agrees that it specifically assumes the risk that the Agreement or any individual Permit may not be in effect for a period sufficient for the Company to recognize the economics benefit of funds expended pursuant to and in connection with this Agreement or any individual Permit.</w:t>
      </w:r>
      <w:r w:rsidR="00351FC8" w:rsidRPr="003A65A2">
        <w:rPr>
          <w:sz w:val="32"/>
        </w:rPr>
        <w:t xml:space="preserve"> </w:t>
      </w:r>
    </w:p>
    <w:p w14:paraId="4600C94E" w14:textId="27378B48" w:rsidR="00E364D4" w:rsidRDefault="00E364D4" w:rsidP="00E364D4">
      <w:pPr>
        <w:rPr>
          <w:sz w:val="24"/>
          <w:szCs w:val="24"/>
        </w:rPr>
      </w:pPr>
    </w:p>
    <w:p w14:paraId="3B74AB9F" w14:textId="77777777" w:rsidR="00C57370" w:rsidRDefault="00C57370">
      <w:pPr>
        <w:rPr>
          <w:b/>
          <w:sz w:val="24"/>
          <w:szCs w:val="24"/>
        </w:rPr>
      </w:pPr>
      <w:r>
        <w:rPr>
          <w:b/>
          <w:sz w:val="24"/>
          <w:szCs w:val="24"/>
        </w:rPr>
        <w:br w:type="page"/>
      </w:r>
    </w:p>
    <w:p w14:paraId="18E709BF" w14:textId="0F76301A" w:rsidR="00E364D4" w:rsidRDefault="00E364D4" w:rsidP="00F3169F">
      <w:pPr>
        <w:ind w:firstLine="720"/>
        <w:rPr>
          <w:sz w:val="24"/>
          <w:szCs w:val="24"/>
        </w:rPr>
      </w:pPr>
      <w:r w:rsidRPr="00E364D4">
        <w:rPr>
          <w:b/>
          <w:sz w:val="24"/>
          <w:szCs w:val="24"/>
        </w:rPr>
        <w:lastRenderedPageBreak/>
        <w:t>IN WITNESS WHEREOF,</w:t>
      </w:r>
      <w:r>
        <w:rPr>
          <w:sz w:val="24"/>
          <w:szCs w:val="24"/>
        </w:rPr>
        <w:t xml:space="preserve"> the </w:t>
      </w:r>
      <w:r w:rsidR="00E21A78">
        <w:rPr>
          <w:sz w:val="24"/>
          <w:szCs w:val="24"/>
        </w:rPr>
        <w:t>P</w:t>
      </w:r>
      <w:r>
        <w:rPr>
          <w:sz w:val="24"/>
          <w:szCs w:val="24"/>
        </w:rPr>
        <w:t xml:space="preserve">arties have each executed this </w:t>
      </w:r>
      <w:r w:rsidR="00A61625">
        <w:rPr>
          <w:sz w:val="24"/>
          <w:szCs w:val="24"/>
        </w:rPr>
        <w:t>Non-Exclusive Installation a</w:t>
      </w:r>
      <w:r w:rsidR="00A61625" w:rsidRPr="00A61625">
        <w:rPr>
          <w:sz w:val="24"/>
          <w:szCs w:val="24"/>
        </w:rPr>
        <w:t>nd Occupancy Agreement</w:t>
      </w:r>
      <w:r w:rsidR="00A61625">
        <w:rPr>
          <w:sz w:val="24"/>
          <w:szCs w:val="24"/>
        </w:rPr>
        <w:t xml:space="preserve"> </w:t>
      </w:r>
      <w:r>
        <w:rPr>
          <w:sz w:val="24"/>
          <w:szCs w:val="24"/>
        </w:rPr>
        <w:t xml:space="preserve">as of </w:t>
      </w:r>
      <w:r w:rsidR="0058755C">
        <w:rPr>
          <w:sz w:val="24"/>
          <w:szCs w:val="24"/>
        </w:rPr>
        <w:t>(date)</w:t>
      </w:r>
      <w:r>
        <w:rPr>
          <w:sz w:val="24"/>
          <w:szCs w:val="24"/>
        </w:rPr>
        <w:t>.</w:t>
      </w:r>
    </w:p>
    <w:p w14:paraId="1F2D6A29" w14:textId="2C4E7100" w:rsidR="00E364D4" w:rsidRDefault="00E364D4" w:rsidP="00E364D4">
      <w:pPr>
        <w:ind w:left="720"/>
        <w:rPr>
          <w:sz w:val="24"/>
          <w:szCs w:val="24"/>
        </w:rPr>
      </w:pPr>
    </w:p>
    <w:p w14:paraId="5851D920" w14:textId="63B03918" w:rsidR="00E364D4" w:rsidRDefault="00E364D4" w:rsidP="00E364D4">
      <w:pPr>
        <w:ind w:left="720"/>
        <w:rPr>
          <w:sz w:val="24"/>
          <w:szCs w:val="24"/>
        </w:rPr>
      </w:pPr>
      <w:r w:rsidRPr="00E364D4">
        <w:rPr>
          <w:sz w:val="24"/>
          <w:szCs w:val="24"/>
        </w:rPr>
        <w:t>Idaho Transportation Department</w:t>
      </w:r>
      <w:r>
        <w:rPr>
          <w:sz w:val="24"/>
          <w:szCs w:val="24"/>
        </w:rPr>
        <w:tab/>
      </w:r>
      <w:r>
        <w:rPr>
          <w:sz w:val="24"/>
          <w:szCs w:val="24"/>
        </w:rPr>
        <w:tab/>
      </w:r>
      <w:r>
        <w:rPr>
          <w:sz w:val="24"/>
          <w:szCs w:val="24"/>
        </w:rPr>
        <w:tab/>
        <w:t>Company</w:t>
      </w:r>
    </w:p>
    <w:p w14:paraId="7A8B4BAC" w14:textId="4CE2EC49" w:rsidR="00E364D4" w:rsidRDefault="00E364D4" w:rsidP="00E364D4">
      <w:pPr>
        <w:ind w:left="720"/>
        <w:rPr>
          <w:sz w:val="24"/>
          <w:szCs w:val="24"/>
        </w:rPr>
      </w:pPr>
    </w:p>
    <w:p w14:paraId="388F8E74" w14:textId="7658BB20" w:rsidR="00E364D4" w:rsidRDefault="00E364D4" w:rsidP="00E364D4">
      <w:pPr>
        <w:ind w:left="720"/>
        <w:rPr>
          <w:sz w:val="24"/>
          <w:szCs w:val="24"/>
        </w:rPr>
      </w:pPr>
    </w:p>
    <w:p w14:paraId="450FA34D" w14:textId="25E625E9" w:rsidR="00E364D4" w:rsidRDefault="00E364D4" w:rsidP="00E364D4">
      <w:pPr>
        <w:ind w:left="720"/>
        <w:rPr>
          <w:sz w:val="24"/>
          <w:szCs w:val="24"/>
        </w:rPr>
      </w:pPr>
      <w:r>
        <w:rPr>
          <w:sz w:val="24"/>
          <w:szCs w:val="24"/>
        </w:rPr>
        <w:t>______________________________</w:t>
      </w:r>
      <w:r>
        <w:rPr>
          <w:sz w:val="24"/>
          <w:szCs w:val="24"/>
        </w:rPr>
        <w:tab/>
      </w:r>
      <w:r>
        <w:rPr>
          <w:sz w:val="24"/>
          <w:szCs w:val="24"/>
        </w:rPr>
        <w:tab/>
      </w:r>
      <w:r>
        <w:rPr>
          <w:sz w:val="24"/>
          <w:szCs w:val="24"/>
        </w:rPr>
        <w:tab/>
        <w:t>______________________________</w:t>
      </w:r>
    </w:p>
    <w:p w14:paraId="5E4ED9C1" w14:textId="44200793" w:rsidR="00A06768" w:rsidRDefault="00E21A78" w:rsidP="00F3169F">
      <w:pPr>
        <w:ind w:left="720"/>
        <w:rPr>
          <w:sz w:val="24"/>
          <w:szCs w:val="24"/>
        </w:rPr>
      </w:pPr>
      <w:r>
        <w:rPr>
          <w:sz w:val="24"/>
          <w:szCs w:val="24"/>
        </w:rPr>
        <w:t>Amy Schroeder</w:t>
      </w:r>
      <w:r w:rsidR="00A06768">
        <w:rPr>
          <w:sz w:val="24"/>
          <w:szCs w:val="24"/>
        </w:rPr>
        <w:t>, P.E.</w:t>
      </w:r>
      <w:r w:rsidR="00A06768">
        <w:rPr>
          <w:sz w:val="24"/>
          <w:szCs w:val="24"/>
        </w:rPr>
        <w:tab/>
      </w:r>
      <w:r w:rsidR="00A06768">
        <w:rPr>
          <w:sz w:val="24"/>
          <w:szCs w:val="24"/>
        </w:rPr>
        <w:tab/>
      </w:r>
      <w:r w:rsidR="00A06768">
        <w:rPr>
          <w:sz w:val="24"/>
          <w:szCs w:val="24"/>
        </w:rPr>
        <w:tab/>
      </w:r>
      <w:r w:rsidR="00A06768">
        <w:rPr>
          <w:sz w:val="24"/>
          <w:szCs w:val="24"/>
        </w:rPr>
        <w:tab/>
      </w:r>
      <w:r>
        <w:rPr>
          <w:sz w:val="24"/>
          <w:szCs w:val="24"/>
        </w:rPr>
        <w:tab/>
      </w:r>
      <w:r w:rsidR="009F0C4A">
        <w:rPr>
          <w:sz w:val="24"/>
          <w:szCs w:val="24"/>
        </w:rPr>
        <w:t>Name</w:t>
      </w:r>
      <w:r>
        <w:rPr>
          <w:sz w:val="24"/>
          <w:szCs w:val="24"/>
        </w:rPr>
        <w:t>:</w:t>
      </w:r>
    </w:p>
    <w:p w14:paraId="224F04E5" w14:textId="7CB25823" w:rsidR="00BE13BB" w:rsidRDefault="00E21A78" w:rsidP="00F3169F">
      <w:pPr>
        <w:ind w:left="720"/>
        <w:rPr>
          <w:sz w:val="24"/>
          <w:szCs w:val="24"/>
        </w:rPr>
      </w:pPr>
      <w:r>
        <w:rPr>
          <w:sz w:val="24"/>
          <w:szCs w:val="24"/>
        </w:rPr>
        <w:t>Division Administrator</w:t>
      </w:r>
      <w:r w:rsidR="00A06768">
        <w:rPr>
          <w:sz w:val="24"/>
          <w:szCs w:val="24"/>
        </w:rPr>
        <w:tab/>
      </w:r>
      <w:r w:rsidR="00A06768">
        <w:rPr>
          <w:sz w:val="24"/>
          <w:szCs w:val="24"/>
        </w:rPr>
        <w:tab/>
      </w:r>
      <w:r w:rsidR="00A06768">
        <w:rPr>
          <w:sz w:val="24"/>
          <w:szCs w:val="24"/>
        </w:rPr>
        <w:tab/>
      </w:r>
      <w:r w:rsidR="00A06768">
        <w:rPr>
          <w:sz w:val="24"/>
          <w:szCs w:val="24"/>
        </w:rPr>
        <w:tab/>
      </w:r>
      <w:r w:rsidR="009F0C4A">
        <w:rPr>
          <w:sz w:val="24"/>
          <w:szCs w:val="24"/>
        </w:rPr>
        <w:t>Title</w:t>
      </w:r>
      <w:r>
        <w:rPr>
          <w:sz w:val="24"/>
          <w:szCs w:val="24"/>
        </w:rPr>
        <w:t>:</w:t>
      </w:r>
    </w:p>
    <w:p w14:paraId="64203EDA" w14:textId="208EAA70" w:rsidR="00703F1A" w:rsidRDefault="00703F1A" w:rsidP="00F3169F">
      <w:pPr>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F0C4A">
        <w:rPr>
          <w:sz w:val="24"/>
          <w:szCs w:val="24"/>
        </w:rPr>
        <w:t>Company</w:t>
      </w:r>
      <w:r w:rsidR="00E21A78">
        <w:rPr>
          <w:sz w:val="24"/>
          <w:szCs w:val="24"/>
        </w:rPr>
        <w:t>:</w:t>
      </w:r>
    </w:p>
    <w:p w14:paraId="1B420F60" w14:textId="34124F01" w:rsidR="00773094" w:rsidRDefault="00773094">
      <w:pPr>
        <w:rPr>
          <w:sz w:val="24"/>
          <w:szCs w:val="24"/>
        </w:rPr>
      </w:pPr>
      <w:r>
        <w:rPr>
          <w:sz w:val="24"/>
          <w:szCs w:val="24"/>
        </w:rPr>
        <w:br w:type="page"/>
      </w:r>
    </w:p>
    <w:p w14:paraId="30E99C97" w14:textId="121457B6" w:rsidR="00773094" w:rsidRDefault="00773094" w:rsidP="00D15F25">
      <w:pPr>
        <w:pStyle w:val="Heading2"/>
        <w:jc w:val="center"/>
      </w:pPr>
      <w:bookmarkStart w:id="21" w:name="_Toc104900009"/>
      <w:r>
        <w:lastRenderedPageBreak/>
        <w:t>EXHIBIT A</w:t>
      </w:r>
      <w:bookmarkEnd w:id="21"/>
    </w:p>
    <w:p w14:paraId="6F43EB98" w14:textId="77777777" w:rsidR="00D15F25" w:rsidRDefault="00D15F25" w:rsidP="00773094">
      <w:pPr>
        <w:rPr>
          <w:sz w:val="24"/>
          <w:szCs w:val="24"/>
        </w:rPr>
      </w:pPr>
    </w:p>
    <w:p w14:paraId="10E6597C" w14:textId="3416F1B8" w:rsidR="00773094" w:rsidRDefault="00773094" w:rsidP="00773094">
      <w:pPr>
        <w:rPr>
          <w:sz w:val="24"/>
          <w:szCs w:val="24"/>
        </w:rPr>
      </w:pPr>
      <w:r w:rsidRPr="009E0F6F">
        <w:rPr>
          <w:sz w:val="24"/>
          <w:szCs w:val="24"/>
        </w:rPr>
        <w:t xml:space="preserve">WHEREAS, the Parties acknowledge that different related entities may operate or conduct the business of Company in different geographic areas and as a result, each applications and corresponding Permits and other documents may be signed by Company’s affiliated entities, as appropriate based upon the entity holding the FCC license in the State of Idaho which shall include the entities listed </w:t>
      </w:r>
      <w:r>
        <w:rPr>
          <w:sz w:val="24"/>
          <w:szCs w:val="24"/>
        </w:rPr>
        <w:t>below.</w:t>
      </w:r>
    </w:p>
    <w:p w14:paraId="3D6DB9A6" w14:textId="62B13A48" w:rsidR="00773094" w:rsidRPr="00BA731E" w:rsidRDefault="00773094" w:rsidP="00773094">
      <w:pPr>
        <w:ind w:left="720"/>
        <w:jc w:val="center"/>
        <w:rPr>
          <w:sz w:val="32"/>
          <w:highlight w:val="yellow"/>
        </w:rPr>
      </w:pPr>
    </w:p>
    <w:sectPr w:rsidR="00773094" w:rsidRPr="00BA731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3C1A04" w14:textId="77777777" w:rsidR="003A13D4" w:rsidRDefault="003A13D4" w:rsidP="00991572">
      <w:pPr>
        <w:spacing w:after="0" w:line="240" w:lineRule="auto"/>
      </w:pPr>
      <w:r>
        <w:separator/>
      </w:r>
    </w:p>
  </w:endnote>
  <w:endnote w:type="continuationSeparator" w:id="0">
    <w:p w14:paraId="0D8819D9" w14:textId="77777777" w:rsidR="003A13D4" w:rsidRDefault="003A13D4" w:rsidP="00991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6A4C5" w14:textId="77777777" w:rsidR="00E22936" w:rsidRDefault="00E22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67314"/>
      <w:docPartObj>
        <w:docPartGallery w:val="Page Numbers (Bottom of Page)"/>
        <w:docPartUnique/>
      </w:docPartObj>
    </w:sdtPr>
    <w:sdtEndPr/>
    <w:sdtContent>
      <w:sdt>
        <w:sdtPr>
          <w:id w:val="-1769616900"/>
          <w:docPartObj>
            <w:docPartGallery w:val="Page Numbers (Top of Page)"/>
            <w:docPartUnique/>
          </w:docPartObj>
        </w:sdtPr>
        <w:sdtEndPr/>
        <w:sdtContent>
          <w:p w14:paraId="32B2F162" w14:textId="38057757" w:rsidR="00991572" w:rsidRDefault="0099157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34A08">
              <w:rPr>
                <w:b/>
                <w:bCs/>
                <w:noProof/>
              </w:rPr>
              <w:t>20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34A08">
              <w:rPr>
                <w:b/>
                <w:bCs/>
                <w:noProof/>
              </w:rPr>
              <w:t>20</w:t>
            </w:r>
            <w:r>
              <w:rPr>
                <w:b/>
                <w:bCs/>
                <w:sz w:val="24"/>
                <w:szCs w:val="24"/>
              </w:rPr>
              <w:fldChar w:fldCharType="end"/>
            </w:r>
          </w:p>
        </w:sdtContent>
      </w:sdt>
    </w:sdtContent>
  </w:sdt>
  <w:p w14:paraId="44A86330" w14:textId="339D05A4" w:rsidR="00991572" w:rsidRDefault="009535C0">
    <w:pPr>
      <w:pStyle w:val="Footer"/>
    </w:pPr>
    <w:r>
      <w:t>June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9EE16" w14:textId="77777777" w:rsidR="00E22936" w:rsidRDefault="00E22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1642F2" w14:textId="77777777" w:rsidR="003A13D4" w:rsidRDefault="003A13D4" w:rsidP="00991572">
      <w:pPr>
        <w:spacing w:after="0" w:line="240" w:lineRule="auto"/>
      </w:pPr>
      <w:r>
        <w:separator/>
      </w:r>
    </w:p>
  </w:footnote>
  <w:footnote w:type="continuationSeparator" w:id="0">
    <w:p w14:paraId="67269A64" w14:textId="77777777" w:rsidR="003A13D4" w:rsidRDefault="003A13D4" w:rsidP="00991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2C2C6" w14:textId="77777777" w:rsidR="00E22936" w:rsidRDefault="00E229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5952554"/>
      <w:docPartObj>
        <w:docPartGallery w:val="Watermarks"/>
        <w:docPartUnique/>
      </w:docPartObj>
    </w:sdtPr>
    <w:sdtEndPr/>
    <w:sdtContent>
      <w:p w14:paraId="701D4A19" w14:textId="6AF56B57" w:rsidR="00E22936" w:rsidRDefault="00215B5C">
        <w:pPr>
          <w:pStyle w:val="Header"/>
        </w:pPr>
        <w:r>
          <w:rPr>
            <w:noProof/>
          </w:rPr>
          <w:pict w14:anchorId="0FEFAE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FF91D" w14:textId="77777777" w:rsidR="00E22936" w:rsidRDefault="00E229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E7462"/>
    <w:multiLevelType w:val="hybridMultilevel"/>
    <w:tmpl w:val="2DDCB4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07648E"/>
    <w:multiLevelType w:val="hybridMultilevel"/>
    <w:tmpl w:val="482E941C"/>
    <w:lvl w:ilvl="0" w:tplc="F95830B8">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F0D85"/>
    <w:multiLevelType w:val="hybridMultilevel"/>
    <w:tmpl w:val="D03C430A"/>
    <w:lvl w:ilvl="0" w:tplc="AE9E845A">
      <w:start w:val="7"/>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7044E"/>
    <w:multiLevelType w:val="hybridMultilevel"/>
    <w:tmpl w:val="1270CEF6"/>
    <w:lvl w:ilvl="0" w:tplc="3A36A8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1D555F1"/>
    <w:multiLevelType w:val="hybridMultilevel"/>
    <w:tmpl w:val="CA1881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61E4B"/>
    <w:multiLevelType w:val="hybridMultilevel"/>
    <w:tmpl w:val="D11A72E6"/>
    <w:lvl w:ilvl="0" w:tplc="5DEC913A">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7D045B"/>
    <w:multiLevelType w:val="hybridMultilevel"/>
    <w:tmpl w:val="77FED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46D6C"/>
    <w:multiLevelType w:val="hybridMultilevel"/>
    <w:tmpl w:val="46300970"/>
    <w:lvl w:ilvl="0" w:tplc="4DD088BA">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A15B2B"/>
    <w:multiLevelType w:val="hybridMultilevel"/>
    <w:tmpl w:val="984E4D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936918"/>
    <w:multiLevelType w:val="hybridMultilevel"/>
    <w:tmpl w:val="25441B2C"/>
    <w:lvl w:ilvl="0" w:tplc="B992B2E4">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ED1ECF"/>
    <w:multiLevelType w:val="hybridMultilevel"/>
    <w:tmpl w:val="2D6044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AF57AB"/>
    <w:multiLevelType w:val="hybridMultilevel"/>
    <w:tmpl w:val="482E941C"/>
    <w:lvl w:ilvl="0" w:tplc="F95830B8">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475D26"/>
    <w:multiLevelType w:val="hybridMultilevel"/>
    <w:tmpl w:val="77DEE17E"/>
    <w:lvl w:ilvl="0" w:tplc="31A027B2">
      <w:start w:val="1"/>
      <w:numFmt w:val="decimal"/>
      <w:lvlText w:val="%1)"/>
      <w:lvlJc w:val="left"/>
      <w:pPr>
        <w:ind w:left="720" w:hanging="360"/>
      </w:pPr>
      <w:rPr>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9863E0"/>
    <w:multiLevelType w:val="hybridMultilevel"/>
    <w:tmpl w:val="93EC5A7A"/>
    <w:lvl w:ilvl="0" w:tplc="33A461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B87C4A"/>
    <w:multiLevelType w:val="hybridMultilevel"/>
    <w:tmpl w:val="D5FA58F0"/>
    <w:lvl w:ilvl="0" w:tplc="56C0556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F2D69C8"/>
    <w:multiLevelType w:val="hybridMultilevel"/>
    <w:tmpl w:val="B22AA1B2"/>
    <w:lvl w:ilvl="0" w:tplc="04090011">
      <w:start w:val="1"/>
      <w:numFmt w:val="decimal"/>
      <w:lvlText w:val="%1)"/>
      <w:lvlJc w:val="left"/>
      <w:pPr>
        <w:ind w:left="1440" w:hanging="360"/>
      </w:pPr>
    </w:lvl>
    <w:lvl w:ilvl="1" w:tplc="3A36A8C4">
      <w:start w:val="1"/>
      <w:numFmt w:val="lowerLetter"/>
      <w:lvlText w:val="%2)"/>
      <w:lvlJc w:val="left"/>
      <w:pPr>
        <w:ind w:left="2160" w:hanging="360"/>
      </w:pPr>
      <w:rPr>
        <w:rFonts w:hint="default"/>
      </w:rPr>
    </w:lvl>
    <w:lvl w:ilvl="2" w:tplc="A3962770">
      <w:start w:val="1"/>
      <w:numFmt w:val="lowerRoman"/>
      <w:lvlText w:val="%3)"/>
      <w:lvlJc w:val="left"/>
      <w:pPr>
        <w:ind w:left="288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04978C0"/>
    <w:multiLevelType w:val="hybridMultilevel"/>
    <w:tmpl w:val="4F9EB758"/>
    <w:lvl w:ilvl="0" w:tplc="A3962770">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47571C3E"/>
    <w:multiLevelType w:val="hybridMultilevel"/>
    <w:tmpl w:val="7A5EC60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FF2A08"/>
    <w:multiLevelType w:val="hybridMultilevel"/>
    <w:tmpl w:val="D0D2A6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837155"/>
    <w:multiLevelType w:val="hybridMultilevel"/>
    <w:tmpl w:val="195E83F4"/>
    <w:lvl w:ilvl="0" w:tplc="D4708DB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51723A99"/>
    <w:multiLevelType w:val="hybridMultilevel"/>
    <w:tmpl w:val="90209C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E95274"/>
    <w:multiLevelType w:val="hybridMultilevel"/>
    <w:tmpl w:val="E996BC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A44D9C"/>
    <w:multiLevelType w:val="hybridMultilevel"/>
    <w:tmpl w:val="5AA4D7A2"/>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3" w15:restartNumberingAfterBreak="0">
    <w:nsid w:val="57406930"/>
    <w:multiLevelType w:val="hybridMultilevel"/>
    <w:tmpl w:val="62FE21C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8C54232"/>
    <w:multiLevelType w:val="hybridMultilevel"/>
    <w:tmpl w:val="76E0F6B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58D47A04"/>
    <w:multiLevelType w:val="hybridMultilevel"/>
    <w:tmpl w:val="6120892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8D51ACA"/>
    <w:multiLevelType w:val="hybridMultilevel"/>
    <w:tmpl w:val="B94C2906"/>
    <w:lvl w:ilvl="0" w:tplc="F95830B8">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065746"/>
    <w:multiLevelType w:val="hybridMultilevel"/>
    <w:tmpl w:val="AB846784"/>
    <w:lvl w:ilvl="0" w:tplc="04090011">
      <w:start w:val="1"/>
      <w:numFmt w:val="decimal"/>
      <w:lvlText w:val="%1)"/>
      <w:lvlJc w:val="left"/>
      <w:pPr>
        <w:ind w:left="1440" w:hanging="360"/>
      </w:pPr>
    </w:lvl>
    <w:lvl w:ilvl="1" w:tplc="3A36A8C4">
      <w:start w:val="1"/>
      <w:numFmt w:val="lowerLetter"/>
      <w:lvlText w:val="%2)"/>
      <w:lvlJc w:val="left"/>
      <w:pPr>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0101784"/>
    <w:multiLevelType w:val="hybridMultilevel"/>
    <w:tmpl w:val="C1265DA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5CA4EF8"/>
    <w:multiLevelType w:val="hybridMultilevel"/>
    <w:tmpl w:val="AA6A1FE6"/>
    <w:lvl w:ilvl="0" w:tplc="0596AAFA">
      <w:start w:val="1"/>
      <w:numFmt w:val="lowerLetter"/>
      <w:lvlText w:val="%1)"/>
      <w:lvlJc w:val="left"/>
      <w:pPr>
        <w:ind w:left="1800" w:hanging="36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A5B7069"/>
    <w:multiLevelType w:val="hybridMultilevel"/>
    <w:tmpl w:val="3A7E445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28"/>
  </w:num>
  <w:num w:numId="3">
    <w:abstractNumId w:val="1"/>
  </w:num>
  <w:num w:numId="4">
    <w:abstractNumId w:val="17"/>
  </w:num>
  <w:num w:numId="5">
    <w:abstractNumId w:val="9"/>
  </w:num>
  <w:num w:numId="6">
    <w:abstractNumId w:val="4"/>
  </w:num>
  <w:num w:numId="7">
    <w:abstractNumId w:val="3"/>
  </w:num>
  <w:num w:numId="8">
    <w:abstractNumId w:val="19"/>
  </w:num>
  <w:num w:numId="9">
    <w:abstractNumId w:val="12"/>
  </w:num>
  <w:num w:numId="10">
    <w:abstractNumId w:val="30"/>
  </w:num>
  <w:num w:numId="11">
    <w:abstractNumId w:val="5"/>
  </w:num>
  <w:num w:numId="12">
    <w:abstractNumId w:val="18"/>
  </w:num>
  <w:num w:numId="13">
    <w:abstractNumId w:val="20"/>
  </w:num>
  <w:num w:numId="14">
    <w:abstractNumId w:val="8"/>
  </w:num>
  <w:num w:numId="15">
    <w:abstractNumId w:val="21"/>
  </w:num>
  <w:num w:numId="16">
    <w:abstractNumId w:val="27"/>
  </w:num>
  <w:num w:numId="17">
    <w:abstractNumId w:val="14"/>
  </w:num>
  <w:num w:numId="18">
    <w:abstractNumId w:val="16"/>
  </w:num>
  <w:num w:numId="19">
    <w:abstractNumId w:val="29"/>
  </w:num>
  <w:num w:numId="20">
    <w:abstractNumId w:val="23"/>
  </w:num>
  <w:num w:numId="21">
    <w:abstractNumId w:val="6"/>
  </w:num>
  <w:num w:numId="22">
    <w:abstractNumId w:val="0"/>
  </w:num>
  <w:num w:numId="23">
    <w:abstractNumId w:val="24"/>
  </w:num>
  <w:num w:numId="24">
    <w:abstractNumId w:val="10"/>
  </w:num>
  <w:num w:numId="25">
    <w:abstractNumId w:val="7"/>
  </w:num>
  <w:num w:numId="26">
    <w:abstractNumId w:val="25"/>
  </w:num>
  <w:num w:numId="27">
    <w:abstractNumId w:val="26"/>
  </w:num>
  <w:num w:numId="28">
    <w:abstractNumId w:val="11"/>
  </w:num>
  <w:num w:numId="29">
    <w:abstractNumId w:val="2"/>
  </w:num>
  <w:num w:numId="30">
    <w:abstractNumId w:val="22"/>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842"/>
    <w:rsid w:val="00010568"/>
    <w:rsid w:val="000125CE"/>
    <w:rsid w:val="00023D85"/>
    <w:rsid w:val="00027D7B"/>
    <w:rsid w:val="00040DEA"/>
    <w:rsid w:val="0004470A"/>
    <w:rsid w:val="00057842"/>
    <w:rsid w:val="00081906"/>
    <w:rsid w:val="00091D97"/>
    <w:rsid w:val="00095F33"/>
    <w:rsid w:val="000C3740"/>
    <w:rsid w:val="000D054A"/>
    <w:rsid w:val="000E2150"/>
    <w:rsid w:val="00113277"/>
    <w:rsid w:val="00124AF2"/>
    <w:rsid w:val="00127017"/>
    <w:rsid w:val="00165DD0"/>
    <w:rsid w:val="001752E8"/>
    <w:rsid w:val="00186670"/>
    <w:rsid w:val="001868A1"/>
    <w:rsid w:val="001902D4"/>
    <w:rsid w:val="001A17BB"/>
    <w:rsid w:val="001A511E"/>
    <w:rsid w:val="001B7337"/>
    <w:rsid w:val="001C3AD5"/>
    <w:rsid w:val="001E62EF"/>
    <w:rsid w:val="001E652A"/>
    <w:rsid w:val="001E7D50"/>
    <w:rsid w:val="001F15E2"/>
    <w:rsid w:val="001F453D"/>
    <w:rsid w:val="001F6E27"/>
    <w:rsid w:val="00203826"/>
    <w:rsid w:val="00205F4D"/>
    <w:rsid w:val="00213D20"/>
    <w:rsid w:val="002145A4"/>
    <w:rsid w:val="00215B5C"/>
    <w:rsid w:val="00227FBC"/>
    <w:rsid w:val="002402EF"/>
    <w:rsid w:val="00242D58"/>
    <w:rsid w:val="00254322"/>
    <w:rsid w:val="00256D2D"/>
    <w:rsid w:val="00260EF8"/>
    <w:rsid w:val="0026543A"/>
    <w:rsid w:val="002775E6"/>
    <w:rsid w:val="00280409"/>
    <w:rsid w:val="00296455"/>
    <w:rsid w:val="002A6314"/>
    <w:rsid w:val="002B2DE5"/>
    <w:rsid w:val="002D31F1"/>
    <w:rsid w:val="002E0279"/>
    <w:rsid w:val="002E7849"/>
    <w:rsid w:val="002E7942"/>
    <w:rsid w:val="002E7DAA"/>
    <w:rsid w:val="002F1BF0"/>
    <w:rsid w:val="002F2028"/>
    <w:rsid w:val="0030240D"/>
    <w:rsid w:val="003218C0"/>
    <w:rsid w:val="00331B87"/>
    <w:rsid w:val="00351FC8"/>
    <w:rsid w:val="00354AAE"/>
    <w:rsid w:val="0036460F"/>
    <w:rsid w:val="00370E65"/>
    <w:rsid w:val="00376492"/>
    <w:rsid w:val="00384CA0"/>
    <w:rsid w:val="00393E70"/>
    <w:rsid w:val="003A13D4"/>
    <w:rsid w:val="003A17C7"/>
    <w:rsid w:val="003A352D"/>
    <w:rsid w:val="003A65A2"/>
    <w:rsid w:val="003B385D"/>
    <w:rsid w:val="003F4D15"/>
    <w:rsid w:val="00420E0B"/>
    <w:rsid w:val="00437255"/>
    <w:rsid w:val="004469D1"/>
    <w:rsid w:val="00447DF6"/>
    <w:rsid w:val="00452E68"/>
    <w:rsid w:val="0045741B"/>
    <w:rsid w:val="004579EF"/>
    <w:rsid w:val="004625A6"/>
    <w:rsid w:val="00473EEA"/>
    <w:rsid w:val="004765D9"/>
    <w:rsid w:val="00477424"/>
    <w:rsid w:val="00494E1E"/>
    <w:rsid w:val="004E127D"/>
    <w:rsid w:val="004E37D6"/>
    <w:rsid w:val="004E3FD7"/>
    <w:rsid w:val="004F792B"/>
    <w:rsid w:val="005166FF"/>
    <w:rsid w:val="00525B24"/>
    <w:rsid w:val="00541489"/>
    <w:rsid w:val="005431C6"/>
    <w:rsid w:val="00543C87"/>
    <w:rsid w:val="00544538"/>
    <w:rsid w:val="00550075"/>
    <w:rsid w:val="00573406"/>
    <w:rsid w:val="00582B0B"/>
    <w:rsid w:val="00585D58"/>
    <w:rsid w:val="0058755C"/>
    <w:rsid w:val="00596FFA"/>
    <w:rsid w:val="005A7291"/>
    <w:rsid w:val="005A7981"/>
    <w:rsid w:val="005B2E80"/>
    <w:rsid w:val="005C481A"/>
    <w:rsid w:val="005D1BD8"/>
    <w:rsid w:val="005D2E9B"/>
    <w:rsid w:val="005D5DA1"/>
    <w:rsid w:val="005F67BB"/>
    <w:rsid w:val="0060413A"/>
    <w:rsid w:val="0061231A"/>
    <w:rsid w:val="00621CB0"/>
    <w:rsid w:val="00631917"/>
    <w:rsid w:val="00664639"/>
    <w:rsid w:val="00666529"/>
    <w:rsid w:val="00666FE5"/>
    <w:rsid w:val="00675CFA"/>
    <w:rsid w:val="00683FBC"/>
    <w:rsid w:val="00683FD0"/>
    <w:rsid w:val="0069508B"/>
    <w:rsid w:val="006A668E"/>
    <w:rsid w:val="006B15AA"/>
    <w:rsid w:val="006C4C09"/>
    <w:rsid w:val="006C6573"/>
    <w:rsid w:val="006D7038"/>
    <w:rsid w:val="006F4202"/>
    <w:rsid w:val="00703F1A"/>
    <w:rsid w:val="00704D00"/>
    <w:rsid w:val="007057A0"/>
    <w:rsid w:val="007262D6"/>
    <w:rsid w:val="00727B0E"/>
    <w:rsid w:val="00732CB6"/>
    <w:rsid w:val="00742BC5"/>
    <w:rsid w:val="0074386A"/>
    <w:rsid w:val="00744AB7"/>
    <w:rsid w:val="00773094"/>
    <w:rsid w:val="00780630"/>
    <w:rsid w:val="00787F63"/>
    <w:rsid w:val="0079194C"/>
    <w:rsid w:val="007919D1"/>
    <w:rsid w:val="00794099"/>
    <w:rsid w:val="007C634B"/>
    <w:rsid w:val="007D09BA"/>
    <w:rsid w:val="007D337F"/>
    <w:rsid w:val="007E7DEC"/>
    <w:rsid w:val="0080178A"/>
    <w:rsid w:val="00822CD4"/>
    <w:rsid w:val="00822CF9"/>
    <w:rsid w:val="008326CC"/>
    <w:rsid w:val="00834A08"/>
    <w:rsid w:val="00836937"/>
    <w:rsid w:val="00836A66"/>
    <w:rsid w:val="008377E9"/>
    <w:rsid w:val="00847628"/>
    <w:rsid w:val="00855AB7"/>
    <w:rsid w:val="00856068"/>
    <w:rsid w:val="00861FA6"/>
    <w:rsid w:val="008934D9"/>
    <w:rsid w:val="008C1A1B"/>
    <w:rsid w:val="008D0E5F"/>
    <w:rsid w:val="008E0849"/>
    <w:rsid w:val="008F0E53"/>
    <w:rsid w:val="00902C5F"/>
    <w:rsid w:val="009058B8"/>
    <w:rsid w:val="00911D8B"/>
    <w:rsid w:val="00936F53"/>
    <w:rsid w:val="009405FB"/>
    <w:rsid w:val="009535C0"/>
    <w:rsid w:val="009549EC"/>
    <w:rsid w:val="00956A26"/>
    <w:rsid w:val="00964264"/>
    <w:rsid w:val="00965772"/>
    <w:rsid w:val="009710F2"/>
    <w:rsid w:val="00975AA3"/>
    <w:rsid w:val="00980BB1"/>
    <w:rsid w:val="00991572"/>
    <w:rsid w:val="00992394"/>
    <w:rsid w:val="00996B63"/>
    <w:rsid w:val="009D0B7A"/>
    <w:rsid w:val="009D2524"/>
    <w:rsid w:val="009E0F6F"/>
    <w:rsid w:val="009E4098"/>
    <w:rsid w:val="009F0C4A"/>
    <w:rsid w:val="00A019F1"/>
    <w:rsid w:val="00A062B4"/>
    <w:rsid w:val="00A06768"/>
    <w:rsid w:val="00A3652E"/>
    <w:rsid w:val="00A42E3D"/>
    <w:rsid w:val="00A5254E"/>
    <w:rsid w:val="00A61625"/>
    <w:rsid w:val="00A74356"/>
    <w:rsid w:val="00A77A68"/>
    <w:rsid w:val="00A82245"/>
    <w:rsid w:val="00A931EE"/>
    <w:rsid w:val="00A94589"/>
    <w:rsid w:val="00AB3371"/>
    <w:rsid w:val="00AC2B4D"/>
    <w:rsid w:val="00AC4792"/>
    <w:rsid w:val="00AC6B6D"/>
    <w:rsid w:val="00AD34A1"/>
    <w:rsid w:val="00AE3FD8"/>
    <w:rsid w:val="00AE5AC6"/>
    <w:rsid w:val="00AE6C74"/>
    <w:rsid w:val="00AF0D85"/>
    <w:rsid w:val="00B2185E"/>
    <w:rsid w:val="00B21947"/>
    <w:rsid w:val="00B22F0F"/>
    <w:rsid w:val="00B26E2B"/>
    <w:rsid w:val="00B42720"/>
    <w:rsid w:val="00B43D70"/>
    <w:rsid w:val="00B51690"/>
    <w:rsid w:val="00B568AD"/>
    <w:rsid w:val="00B606AD"/>
    <w:rsid w:val="00B67DF0"/>
    <w:rsid w:val="00B82DB3"/>
    <w:rsid w:val="00B84EFF"/>
    <w:rsid w:val="00B927AF"/>
    <w:rsid w:val="00B979D1"/>
    <w:rsid w:val="00BA54FF"/>
    <w:rsid w:val="00BA5C5E"/>
    <w:rsid w:val="00BA731E"/>
    <w:rsid w:val="00BB469C"/>
    <w:rsid w:val="00BC7061"/>
    <w:rsid w:val="00BE13BB"/>
    <w:rsid w:val="00BE26BE"/>
    <w:rsid w:val="00BE4CD7"/>
    <w:rsid w:val="00BE73DB"/>
    <w:rsid w:val="00BF5E0D"/>
    <w:rsid w:val="00BF6EC3"/>
    <w:rsid w:val="00C02004"/>
    <w:rsid w:val="00C078F2"/>
    <w:rsid w:val="00C170F7"/>
    <w:rsid w:val="00C2307E"/>
    <w:rsid w:val="00C31066"/>
    <w:rsid w:val="00C3201A"/>
    <w:rsid w:val="00C37E63"/>
    <w:rsid w:val="00C40A72"/>
    <w:rsid w:val="00C51CD8"/>
    <w:rsid w:val="00C57370"/>
    <w:rsid w:val="00C7699A"/>
    <w:rsid w:val="00C77E83"/>
    <w:rsid w:val="00C87438"/>
    <w:rsid w:val="00C879B6"/>
    <w:rsid w:val="00C9612D"/>
    <w:rsid w:val="00CA7F0D"/>
    <w:rsid w:val="00CC0F50"/>
    <w:rsid w:val="00CC3912"/>
    <w:rsid w:val="00CD3152"/>
    <w:rsid w:val="00CF71B7"/>
    <w:rsid w:val="00D10F86"/>
    <w:rsid w:val="00D11D49"/>
    <w:rsid w:val="00D129BF"/>
    <w:rsid w:val="00D15F25"/>
    <w:rsid w:val="00D50CE0"/>
    <w:rsid w:val="00D53FD9"/>
    <w:rsid w:val="00D56B12"/>
    <w:rsid w:val="00D57E34"/>
    <w:rsid w:val="00D60848"/>
    <w:rsid w:val="00D6689C"/>
    <w:rsid w:val="00D70016"/>
    <w:rsid w:val="00D70919"/>
    <w:rsid w:val="00D7332B"/>
    <w:rsid w:val="00D76483"/>
    <w:rsid w:val="00D8216F"/>
    <w:rsid w:val="00DC5588"/>
    <w:rsid w:val="00DD05A2"/>
    <w:rsid w:val="00DD1842"/>
    <w:rsid w:val="00DE0F03"/>
    <w:rsid w:val="00DF1B09"/>
    <w:rsid w:val="00E02828"/>
    <w:rsid w:val="00E115C7"/>
    <w:rsid w:val="00E1407D"/>
    <w:rsid w:val="00E14CAB"/>
    <w:rsid w:val="00E21A78"/>
    <w:rsid w:val="00E22936"/>
    <w:rsid w:val="00E364D4"/>
    <w:rsid w:val="00E42E81"/>
    <w:rsid w:val="00E45B7F"/>
    <w:rsid w:val="00E534D5"/>
    <w:rsid w:val="00E55A98"/>
    <w:rsid w:val="00E65758"/>
    <w:rsid w:val="00E75DE0"/>
    <w:rsid w:val="00EA3522"/>
    <w:rsid w:val="00EA48B9"/>
    <w:rsid w:val="00EA572A"/>
    <w:rsid w:val="00EA5E4C"/>
    <w:rsid w:val="00EB460D"/>
    <w:rsid w:val="00EC1AB0"/>
    <w:rsid w:val="00EC63F8"/>
    <w:rsid w:val="00ED2B16"/>
    <w:rsid w:val="00EE538D"/>
    <w:rsid w:val="00F13D43"/>
    <w:rsid w:val="00F1622C"/>
    <w:rsid w:val="00F3169F"/>
    <w:rsid w:val="00F31CC8"/>
    <w:rsid w:val="00F36CEE"/>
    <w:rsid w:val="00F41575"/>
    <w:rsid w:val="00F47435"/>
    <w:rsid w:val="00F654C0"/>
    <w:rsid w:val="00F713CF"/>
    <w:rsid w:val="00FA6F8B"/>
    <w:rsid w:val="00FB2C2E"/>
    <w:rsid w:val="00FC42E9"/>
    <w:rsid w:val="00FC4FD3"/>
    <w:rsid w:val="00FE0852"/>
    <w:rsid w:val="00FE2C43"/>
    <w:rsid w:val="00FE764C"/>
    <w:rsid w:val="00FF12BD"/>
    <w:rsid w:val="00FF6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2B55E5"/>
  <w15:chartTrackingRefBased/>
  <w15:docId w15:val="{BDECEFE2-CE8A-4D68-BDB1-34D0EC798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094"/>
  </w:style>
  <w:style w:type="paragraph" w:styleId="Heading1">
    <w:name w:val="heading 1"/>
    <w:basedOn w:val="Normal"/>
    <w:next w:val="Normal"/>
    <w:link w:val="Heading1Char"/>
    <w:uiPriority w:val="9"/>
    <w:qFormat/>
    <w:rsid w:val="00C0200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37E6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842"/>
    <w:pPr>
      <w:ind w:left="720"/>
      <w:contextualSpacing/>
    </w:pPr>
  </w:style>
  <w:style w:type="character" w:styleId="CommentReference">
    <w:name w:val="annotation reference"/>
    <w:basedOn w:val="DefaultParagraphFont"/>
    <w:uiPriority w:val="99"/>
    <w:semiHidden/>
    <w:unhideWhenUsed/>
    <w:rsid w:val="00ED2B16"/>
    <w:rPr>
      <w:sz w:val="16"/>
      <w:szCs w:val="16"/>
    </w:rPr>
  </w:style>
  <w:style w:type="paragraph" w:styleId="CommentText">
    <w:name w:val="annotation text"/>
    <w:basedOn w:val="Normal"/>
    <w:link w:val="CommentTextChar"/>
    <w:uiPriority w:val="99"/>
    <w:semiHidden/>
    <w:unhideWhenUsed/>
    <w:rsid w:val="00ED2B16"/>
    <w:pPr>
      <w:spacing w:line="240" w:lineRule="auto"/>
    </w:pPr>
    <w:rPr>
      <w:sz w:val="20"/>
      <w:szCs w:val="20"/>
    </w:rPr>
  </w:style>
  <w:style w:type="character" w:customStyle="1" w:styleId="CommentTextChar">
    <w:name w:val="Comment Text Char"/>
    <w:basedOn w:val="DefaultParagraphFont"/>
    <w:link w:val="CommentText"/>
    <w:uiPriority w:val="99"/>
    <w:semiHidden/>
    <w:rsid w:val="00ED2B16"/>
    <w:rPr>
      <w:sz w:val="20"/>
      <w:szCs w:val="20"/>
    </w:rPr>
  </w:style>
  <w:style w:type="paragraph" w:styleId="CommentSubject">
    <w:name w:val="annotation subject"/>
    <w:basedOn w:val="CommentText"/>
    <w:next w:val="CommentText"/>
    <w:link w:val="CommentSubjectChar"/>
    <w:uiPriority w:val="99"/>
    <w:semiHidden/>
    <w:unhideWhenUsed/>
    <w:rsid w:val="00ED2B16"/>
    <w:rPr>
      <w:b/>
      <w:bCs/>
    </w:rPr>
  </w:style>
  <w:style w:type="character" w:customStyle="1" w:styleId="CommentSubjectChar">
    <w:name w:val="Comment Subject Char"/>
    <w:basedOn w:val="CommentTextChar"/>
    <w:link w:val="CommentSubject"/>
    <w:uiPriority w:val="99"/>
    <w:semiHidden/>
    <w:rsid w:val="00ED2B16"/>
    <w:rPr>
      <w:b/>
      <w:bCs/>
      <w:sz w:val="20"/>
      <w:szCs w:val="20"/>
    </w:rPr>
  </w:style>
  <w:style w:type="paragraph" w:styleId="BalloonText">
    <w:name w:val="Balloon Text"/>
    <w:basedOn w:val="Normal"/>
    <w:link w:val="BalloonTextChar"/>
    <w:uiPriority w:val="99"/>
    <w:semiHidden/>
    <w:unhideWhenUsed/>
    <w:rsid w:val="00ED2B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B16"/>
    <w:rPr>
      <w:rFonts w:ascii="Segoe UI" w:hAnsi="Segoe UI" w:cs="Segoe UI"/>
      <w:sz w:val="18"/>
      <w:szCs w:val="18"/>
    </w:rPr>
  </w:style>
  <w:style w:type="character" w:customStyle="1" w:styleId="Heading1Char">
    <w:name w:val="Heading 1 Char"/>
    <w:basedOn w:val="DefaultParagraphFont"/>
    <w:link w:val="Heading1"/>
    <w:uiPriority w:val="9"/>
    <w:rsid w:val="00C02004"/>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C02004"/>
    <w:pPr>
      <w:spacing w:line="259" w:lineRule="auto"/>
      <w:outlineLvl w:val="9"/>
    </w:pPr>
  </w:style>
  <w:style w:type="character" w:customStyle="1" w:styleId="Heading2Char">
    <w:name w:val="Heading 2 Char"/>
    <w:basedOn w:val="DefaultParagraphFont"/>
    <w:link w:val="Heading2"/>
    <w:uiPriority w:val="9"/>
    <w:rsid w:val="00C37E63"/>
    <w:rPr>
      <w:rFonts w:asciiTheme="majorHAnsi" w:eastAsiaTheme="majorEastAsia" w:hAnsiTheme="majorHAnsi" w:cstheme="majorBidi"/>
      <w:color w:val="365F91" w:themeColor="accent1" w:themeShade="BF"/>
      <w:sz w:val="26"/>
      <w:szCs w:val="26"/>
    </w:rPr>
  </w:style>
  <w:style w:type="paragraph" w:styleId="TOC1">
    <w:name w:val="toc 1"/>
    <w:basedOn w:val="Normal"/>
    <w:next w:val="Normal"/>
    <w:autoRedefine/>
    <w:uiPriority w:val="39"/>
    <w:unhideWhenUsed/>
    <w:rsid w:val="00C37E63"/>
    <w:pPr>
      <w:spacing w:after="100"/>
    </w:pPr>
  </w:style>
  <w:style w:type="paragraph" w:styleId="TOC2">
    <w:name w:val="toc 2"/>
    <w:basedOn w:val="Normal"/>
    <w:next w:val="Normal"/>
    <w:autoRedefine/>
    <w:uiPriority w:val="39"/>
    <w:unhideWhenUsed/>
    <w:rsid w:val="00C37E63"/>
    <w:pPr>
      <w:spacing w:after="100"/>
      <w:ind w:left="220"/>
    </w:pPr>
  </w:style>
  <w:style w:type="character" w:styleId="Hyperlink">
    <w:name w:val="Hyperlink"/>
    <w:basedOn w:val="DefaultParagraphFont"/>
    <w:uiPriority w:val="99"/>
    <w:unhideWhenUsed/>
    <w:rsid w:val="00C37E63"/>
    <w:rPr>
      <w:color w:val="0000FF" w:themeColor="hyperlink"/>
      <w:u w:val="single"/>
    </w:rPr>
  </w:style>
  <w:style w:type="paragraph" w:styleId="Header">
    <w:name w:val="header"/>
    <w:basedOn w:val="Normal"/>
    <w:link w:val="HeaderChar"/>
    <w:uiPriority w:val="99"/>
    <w:unhideWhenUsed/>
    <w:rsid w:val="009915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572"/>
  </w:style>
  <w:style w:type="paragraph" w:styleId="Footer">
    <w:name w:val="footer"/>
    <w:basedOn w:val="Normal"/>
    <w:link w:val="FooterChar"/>
    <w:uiPriority w:val="99"/>
    <w:unhideWhenUsed/>
    <w:rsid w:val="00991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562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C4EE3-0F41-4EAA-8539-42AC39629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6225</Words>
  <Characters>35488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Idaho Transportation Department</Company>
  <LinksUpToDate>false</LinksUpToDate>
  <CharactersWithSpaces>41630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Revis</dc:creator>
  <cp:keywords/>
  <dc:description/>
  <cp:lastModifiedBy>Lisa Egerman</cp:lastModifiedBy>
  <cp:revision>2</cp:revision>
  <cp:lastPrinted>2025-05-12T20:20:00Z</cp:lastPrinted>
  <dcterms:created xsi:type="dcterms:W3CDTF">2025-05-15T13:47:00Z</dcterms:created>
  <dcterms:modified xsi:type="dcterms:W3CDTF">2025-05-15T13:47:00Z</dcterms:modified>
</cp:coreProperties>
</file>